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Y="313"/>
        <w:tblW w:w="9751"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000" w:firstRow="0" w:lastRow="0" w:firstColumn="0" w:lastColumn="0" w:noHBand="0" w:noVBand="0"/>
      </w:tblPr>
      <w:tblGrid>
        <w:gridCol w:w="9751"/>
      </w:tblGrid>
      <w:tr w:rsidR="008355A3" w:rsidRPr="009756B0" w14:paraId="52AA1C7B" w14:textId="77777777" w:rsidTr="008355A3">
        <w:trPr>
          <w:trHeight w:val="13824"/>
        </w:trPr>
        <w:tc>
          <w:tcPr>
            <w:tcW w:w="9751" w:type="dxa"/>
          </w:tcPr>
          <w:p w14:paraId="68FE4B0A" w14:textId="77777777" w:rsidR="008355A3" w:rsidRPr="009756B0" w:rsidRDefault="008355A3" w:rsidP="006A6BFB">
            <w:pPr>
              <w:spacing w:before="100" w:beforeAutospacing="1" w:after="100" w:afterAutospacing="1"/>
              <w:ind w:left="912"/>
              <w:jc w:val="both"/>
              <w:rPr>
                <w:rFonts w:ascii="Calibri" w:eastAsia="Times New Roman" w:hAnsi="Calibri" w:cs="Calibri"/>
                <w:lang w:eastAsia="en-GB"/>
              </w:rPr>
            </w:pPr>
          </w:p>
          <w:p w14:paraId="7E91A19C" w14:textId="77777777" w:rsidR="008355A3" w:rsidRPr="009756B0" w:rsidRDefault="008355A3" w:rsidP="006A6BFB">
            <w:pPr>
              <w:spacing w:before="100" w:beforeAutospacing="1" w:after="100" w:afterAutospacing="1"/>
              <w:ind w:left="912"/>
              <w:jc w:val="both"/>
              <w:rPr>
                <w:rFonts w:ascii="Calibri" w:eastAsia="Times New Roman" w:hAnsi="Calibri" w:cs="Calibri"/>
                <w:lang w:eastAsia="en-GB"/>
              </w:rPr>
            </w:pPr>
          </w:p>
          <w:p w14:paraId="33F1DBDA" w14:textId="77777777" w:rsidR="008355A3" w:rsidRPr="009756B0" w:rsidRDefault="008355A3" w:rsidP="006A6BFB">
            <w:pPr>
              <w:spacing w:before="100" w:beforeAutospacing="1" w:after="100" w:afterAutospacing="1"/>
              <w:ind w:left="912"/>
              <w:jc w:val="both"/>
              <w:rPr>
                <w:rFonts w:ascii="Calibri" w:eastAsia="Times New Roman" w:hAnsi="Calibri" w:cs="Calibri"/>
                <w:lang w:eastAsia="en-GB"/>
              </w:rPr>
            </w:pPr>
          </w:p>
          <w:p w14:paraId="608C0F89" w14:textId="77777777" w:rsidR="008355A3" w:rsidRPr="009756B0" w:rsidRDefault="008355A3" w:rsidP="006A6BFB">
            <w:pPr>
              <w:spacing w:before="100" w:beforeAutospacing="1" w:after="100" w:afterAutospacing="1"/>
              <w:ind w:left="912"/>
              <w:jc w:val="both"/>
              <w:rPr>
                <w:rFonts w:ascii="Calibri" w:eastAsia="Times New Roman" w:hAnsi="Calibri" w:cs="Calibri"/>
                <w:lang w:eastAsia="en-GB"/>
              </w:rPr>
            </w:pPr>
          </w:p>
          <w:p w14:paraId="783CF6B3" w14:textId="77777777" w:rsidR="008355A3" w:rsidRPr="009756B0" w:rsidRDefault="008355A3" w:rsidP="006A6BFB">
            <w:pPr>
              <w:spacing w:before="100" w:beforeAutospacing="1" w:after="100" w:afterAutospacing="1"/>
              <w:ind w:left="912"/>
              <w:jc w:val="both"/>
              <w:rPr>
                <w:rFonts w:ascii="Calibri" w:eastAsia="Times New Roman" w:hAnsi="Calibri" w:cs="Calibri"/>
                <w:lang w:eastAsia="en-GB"/>
              </w:rPr>
            </w:pPr>
            <w:r w:rsidRPr="009756B0">
              <w:rPr>
                <w:rFonts w:ascii="Calibri" w:hAnsi="Calibri" w:cs="Calibri"/>
                <w:noProof/>
                <w:lang w:eastAsia="en-GB"/>
              </w:rPr>
              <w:drawing>
                <wp:inline distT="0" distB="0" distL="0" distR="0" wp14:anchorId="7DEB3905" wp14:editId="43F7656F">
                  <wp:extent cx="3375660" cy="1196340"/>
                  <wp:effectExtent l="0" t="0" r="0" b="3810"/>
                  <wp:docPr id="35" name="image1.jpg" descr="A purple text on a whit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35" name="image1.jpg" descr="A purple text on a white background&#10;&#10;Description automatically generated"/>
                          <pic:cNvPicPr preferRelativeResize="0"/>
                        </pic:nvPicPr>
                        <pic:blipFill>
                          <a:blip r:embed="rId8"/>
                          <a:srcRect/>
                          <a:stretch>
                            <a:fillRect/>
                          </a:stretch>
                        </pic:blipFill>
                        <pic:spPr>
                          <a:xfrm>
                            <a:off x="0" y="0"/>
                            <a:ext cx="3382429" cy="1198739"/>
                          </a:xfrm>
                          <a:prstGeom prst="rect">
                            <a:avLst/>
                          </a:prstGeom>
                        </pic:spPr>
                      </pic:pic>
                    </a:graphicData>
                  </a:graphic>
                </wp:inline>
              </w:drawing>
            </w:r>
          </w:p>
          <w:p w14:paraId="55D11B80" w14:textId="77777777" w:rsidR="008355A3" w:rsidRPr="009756B0" w:rsidRDefault="008355A3" w:rsidP="006A6BFB">
            <w:pPr>
              <w:spacing w:before="100" w:beforeAutospacing="1" w:after="100" w:afterAutospacing="1"/>
              <w:jc w:val="both"/>
              <w:rPr>
                <w:rFonts w:ascii="Calibri" w:eastAsia="Times New Roman" w:hAnsi="Calibri" w:cs="Calibri"/>
                <w:b/>
                <w:bCs/>
                <w:color w:val="7030A0"/>
                <w:sz w:val="72"/>
                <w:szCs w:val="72"/>
                <w:lang w:eastAsia="en-GB"/>
              </w:rPr>
            </w:pPr>
          </w:p>
          <w:p w14:paraId="5218DBAF" w14:textId="77777777" w:rsidR="008355A3" w:rsidRPr="009756B0" w:rsidRDefault="008355A3" w:rsidP="006A6BFB">
            <w:pPr>
              <w:spacing w:before="100" w:beforeAutospacing="1" w:after="100" w:afterAutospacing="1"/>
              <w:ind w:left="912"/>
              <w:jc w:val="both"/>
              <w:rPr>
                <w:rFonts w:ascii="Calibri" w:eastAsia="Times New Roman" w:hAnsi="Calibri" w:cs="Calibri"/>
                <w:b/>
                <w:bCs/>
                <w:color w:val="7030A0"/>
                <w:sz w:val="72"/>
                <w:szCs w:val="72"/>
                <w:lang w:eastAsia="en-GB"/>
              </w:rPr>
            </w:pPr>
            <w:r>
              <w:rPr>
                <w:rFonts w:ascii="Calibri" w:eastAsia="Times New Roman" w:hAnsi="Calibri" w:cs="Calibri"/>
                <w:b/>
                <w:bCs/>
                <w:color w:val="7030A0"/>
                <w:sz w:val="72"/>
                <w:szCs w:val="72"/>
                <w:lang w:eastAsia="en-GB"/>
              </w:rPr>
              <w:t xml:space="preserve">       </w:t>
            </w:r>
            <w:r w:rsidRPr="009756B0">
              <w:rPr>
                <w:rFonts w:ascii="Calibri" w:eastAsia="Times New Roman" w:hAnsi="Calibri" w:cs="Calibri"/>
                <w:b/>
                <w:bCs/>
                <w:color w:val="7030A0"/>
                <w:sz w:val="72"/>
                <w:szCs w:val="72"/>
                <w:lang w:eastAsia="en-GB"/>
              </w:rPr>
              <w:t>Fairfield House School</w:t>
            </w:r>
          </w:p>
          <w:p w14:paraId="1EB0AEC7" w14:textId="16ED837C" w:rsidR="008355A3" w:rsidRPr="009756B0" w:rsidRDefault="008355A3" w:rsidP="006A6BFB">
            <w:pPr>
              <w:spacing w:before="100" w:beforeAutospacing="1" w:after="100" w:afterAutospacing="1"/>
              <w:ind w:left="912"/>
              <w:jc w:val="both"/>
              <w:rPr>
                <w:rFonts w:ascii="Calibri" w:eastAsia="Times New Roman" w:hAnsi="Calibri" w:cs="Calibri"/>
                <w:b/>
                <w:bCs/>
                <w:color w:val="7030A0"/>
                <w:sz w:val="72"/>
                <w:szCs w:val="72"/>
                <w:lang w:eastAsia="en-GB"/>
              </w:rPr>
            </w:pPr>
            <w:r>
              <w:rPr>
                <w:rFonts w:ascii="Calibri" w:eastAsia="Times New Roman" w:hAnsi="Calibri" w:cs="Calibri"/>
                <w:b/>
                <w:bCs/>
                <w:color w:val="7030A0"/>
                <w:sz w:val="72"/>
                <w:szCs w:val="72"/>
                <w:lang w:eastAsia="en-GB"/>
              </w:rPr>
              <w:t xml:space="preserve">        </w:t>
            </w:r>
            <w:r>
              <w:rPr>
                <w:rFonts w:ascii="Calibri" w:eastAsia="Times New Roman" w:hAnsi="Calibri" w:cs="Calibri"/>
                <w:b/>
                <w:bCs/>
                <w:color w:val="7030A0"/>
                <w:sz w:val="72"/>
                <w:szCs w:val="72"/>
                <w:lang w:eastAsia="en-GB"/>
              </w:rPr>
              <w:t xml:space="preserve">Attendance </w:t>
            </w:r>
            <w:r>
              <w:rPr>
                <w:rFonts w:ascii="Calibri" w:eastAsia="Times New Roman" w:hAnsi="Calibri" w:cs="Calibri"/>
                <w:b/>
                <w:bCs/>
                <w:color w:val="7030A0"/>
                <w:sz w:val="72"/>
                <w:szCs w:val="72"/>
                <w:lang w:eastAsia="en-GB"/>
              </w:rPr>
              <w:t>Policy</w:t>
            </w:r>
          </w:p>
          <w:p w14:paraId="7B2DD8D6" w14:textId="77777777" w:rsidR="008355A3" w:rsidRPr="009756B0" w:rsidRDefault="008355A3" w:rsidP="006A6BFB">
            <w:pPr>
              <w:spacing w:before="100" w:beforeAutospacing="1" w:after="100" w:afterAutospacing="1"/>
              <w:ind w:left="912"/>
              <w:jc w:val="both"/>
              <w:rPr>
                <w:rFonts w:ascii="Calibri" w:eastAsia="Times New Roman" w:hAnsi="Calibri" w:cs="Calibri"/>
                <w:b/>
                <w:bCs/>
                <w:color w:val="7030A0"/>
                <w:sz w:val="72"/>
                <w:szCs w:val="72"/>
                <w:lang w:eastAsia="en-GB"/>
              </w:rPr>
            </w:pPr>
          </w:p>
          <w:p w14:paraId="28E49410" w14:textId="4A23101B" w:rsidR="008355A3" w:rsidRPr="009756B0" w:rsidRDefault="008355A3" w:rsidP="006A6BFB">
            <w:pPr>
              <w:spacing w:before="100" w:beforeAutospacing="1" w:after="100" w:afterAutospacing="1"/>
              <w:ind w:left="912"/>
              <w:rPr>
                <w:rFonts w:ascii="Calibri" w:eastAsia="Times New Roman" w:hAnsi="Calibri" w:cs="Calibri"/>
                <w:b/>
                <w:bCs/>
                <w:lang w:eastAsia="en-GB"/>
              </w:rPr>
            </w:pPr>
            <w:r>
              <w:rPr>
                <w:rFonts w:ascii="Calibri" w:eastAsia="Times New Roman" w:hAnsi="Calibri" w:cs="Calibri"/>
                <w:b/>
                <w:bCs/>
                <w:lang w:eastAsia="en-GB"/>
              </w:rPr>
              <w:t>Attendance</w:t>
            </w:r>
            <w:r>
              <w:rPr>
                <w:rFonts w:ascii="Calibri" w:eastAsia="Times New Roman" w:hAnsi="Calibri" w:cs="Calibri"/>
                <w:b/>
                <w:bCs/>
                <w:lang w:eastAsia="en-GB"/>
              </w:rPr>
              <w:t xml:space="preserve"> Policy</w:t>
            </w:r>
          </w:p>
          <w:p w14:paraId="6410E946" w14:textId="77777777" w:rsidR="008355A3" w:rsidRPr="009756B0" w:rsidRDefault="008355A3" w:rsidP="006A6BFB">
            <w:pPr>
              <w:spacing w:before="100" w:beforeAutospacing="1" w:after="100" w:afterAutospacing="1"/>
              <w:ind w:left="912"/>
              <w:rPr>
                <w:rFonts w:ascii="Calibri" w:eastAsia="Times New Roman" w:hAnsi="Calibri" w:cs="Calibri"/>
                <w:b/>
                <w:bCs/>
                <w:lang w:eastAsia="en-GB"/>
              </w:rPr>
            </w:pPr>
            <w:r w:rsidRPr="009756B0">
              <w:rPr>
                <w:rFonts w:ascii="Calibri" w:eastAsia="Times New Roman" w:hAnsi="Calibri" w:cs="Calibri"/>
                <w:b/>
                <w:bCs/>
                <w:lang w:eastAsia="en-GB"/>
              </w:rPr>
              <w:t>Policy Date: April 2026</w:t>
            </w:r>
            <w:r w:rsidRPr="009756B0">
              <w:rPr>
                <w:rFonts w:ascii="Calibri" w:eastAsia="Times New Roman" w:hAnsi="Calibri" w:cs="Calibri"/>
                <w:b/>
                <w:bCs/>
                <w:lang w:eastAsia="en-GB"/>
              </w:rPr>
              <w:br/>
              <w:t>Review Date: April 2027</w:t>
            </w:r>
            <w:r w:rsidRPr="009756B0">
              <w:rPr>
                <w:rFonts w:ascii="Calibri" w:eastAsia="Times New Roman" w:hAnsi="Calibri" w:cs="Calibri"/>
                <w:b/>
                <w:bCs/>
                <w:lang w:eastAsia="en-GB"/>
              </w:rPr>
              <w:br/>
              <w:t>Policy Written by: Head Teacher Rachel Kika</w:t>
            </w:r>
            <w:r w:rsidRPr="009756B0">
              <w:rPr>
                <w:rFonts w:ascii="Calibri" w:eastAsia="Times New Roman" w:hAnsi="Calibri" w:cs="Calibri"/>
                <w:b/>
                <w:bCs/>
                <w:lang w:eastAsia="en-GB"/>
              </w:rPr>
              <w:br/>
            </w:r>
          </w:p>
          <w:p w14:paraId="77D21CDC" w14:textId="77777777" w:rsidR="008355A3" w:rsidRPr="009756B0" w:rsidRDefault="008355A3" w:rsidP="006A6BFB">
            <w:pPr>
              <w:spacing w:before="100" w:beforeAutospacing="1" w:after="100" w:afterAutospacing="1"/>
              <w:jc w:val="both"/>
              <w:outlineLvl w:val="0"/>
              <w:rPr>
                <w:rFonts w:ascii="Calibri" w:eastAsia="Times New Roman" w:hAnsi="Calibri" w:cs="Calibri"/>
                <w:b/>
                <w:bCs/>
                <w:kern w:val="36"/>
                <w:sz w:val="48"/>
                <w:szCs w:val="48"/>
                <w:lang w:eastAsia="en-GB"/>
              </w:rPr>
            </w:pPr>
          </w:p>
        </w:tc>
      </w:tr>
    </w:tbl>
    <w:p w14:paraId="63137E90" w14:textId="77777777" w:rsidR="008355A3" w:rsidRPr="00350CD7" w:rsidRDefault="008355A3" w:rsidP="008355A3">
      <w:pPr>
        <w:spacing w:after="160" w:line="288" w:lineRule="auto"/>
        <w:rPr>
          <w:rFonts w:asciiTheme="majorHAnsi" w:eastAsia="Calibri" w:hAnsiTheme="majorHAnsi" w:cstheme="majorHAnsi"/>
          <w:b/>
          <w:color w:val="000000" w:themeColor="text1"/>
          <w:sz w:val="36"/>
          <w:szCs w:val="36"/>
        </w:rPr>
      </w:pPr>
    </w:p>
    <w:p w14:paraId="3B124442" w14:textId="77777777" w:rsidR="00A2081E" w:rsidRDefault="00A2081E" w:rsidP="00A2081E">
      <w:pPr>
        <w:spacing w:after="100"/>
      </w:pPr>
    </w:p>
    <w:sdt>
      <w:sdtPr>
        <w:rPr>
          <w:rFonts w:asciiTheme="minorHAnsi" w:eastAsia="Arial" w:hAnsiTheme="minorHAnsi" w:cstheme="minorHAnsi"/>
          <w:b w:val="0"/>
          <w:bCs w:val="0"/>
          <w:color w:val="auto"/>
          <w:sz w:val="20"/>
          <w:szCs w:val="20"/>
          <w:lang w:val="en-GB"/>
        </w:rPr>
        <w:id w:val="864015741"/>
        <w:docPartObj>
          <w:docPartGallery w:val="Table of Contents"/>
          <w:docPartUnique/>
        </w:docPartObj>
      </w:sdtPr>
      <w:sdtEndPr>
        <w:rPr>
          <w:rFonts w:eastAsia="MS Mincho"/>
          <w:noProof/>
          <w:szCs w:val="24"/>
          <w:lang w:val="en-US"/>
        </w:rPr>
      </w:sdtEndPr>
      <w:sdtContent>
        <w:p w14:paraId="46D17915" w14:textId="3E2DB832" w:rsidR="00A2081E" w:rsidRPr="008355A3" w:rsidRDefault="00A2081E" w:rsidP="008355A3">
          <w:pPr>
            <w:pStyle w:val="TOCHeading"/>
            <w:rPr>
              <w:rFonts w:asciiTheme="minorHAnsi" w:eastAsia="Arial" w:hAnsiTheme="minorHAnsi" w:cstheme="minorHAnsi"/>
              <w:b w:val="0"/>
              <w:bCs w:val="0"/>
              <w:color w:val="auto"/>
              <w:sz w:val="20"/>
              <w:szCs w:val="20"/>
              <w:lang w:val="en-GB"/>
            </w:rPr>
          </w:pPr>
          <w:r w:rsidRPr="00BC15EA">
            <w:rPr>
              <w:rFonts w:asciiTheme="minorHAnsi" w:hAnsiTheme="minorHAnsi" w:cstheme="minorHAnsi"/>
              <w:color w:val="7030A0"/>
              <w:sz w:val="48"/>
              <w:szCs w:val="48"/>
            </w:rPr>
            <w:t>Contents</w:t>
          </w:r>
        </w:p>
        <w:p w14:paraId="2A120D26" w14:textId="529A8996" w:rsidR="007E028E" w:rsidRPr="00BC15EA" w:rsidRDefault="00A2081E">
          <w:pPr>
            <w:pStyle w:val="TOC1"/>
            <w:rPr>
              <w:rFonts w:asciiTheme="minorHAnsi" w:eastAsiaTheme="minorEastAsia" w:hAnsiTheme="minorHAnsi" w:cstheme="minorHAnsi"/>
              <w:iCs w:val="0"/>
              <w:kern w:val="2"/>
              <w:sz w:val="24"/>
              <w:lang w:eastAsia="en-GB"/>
              <w14:ligatures w14:val="standardContextual"/>
            </w:rPr>
          </w:pPr>
          <w:r w:rsidRPr="00BC15EA">
            <w:rPr>
              <w:rFonts w:asciiTheme="minorHAnsi" w:hAnsiTheme="minorHAnsi" w:cstheme="minorHAnsi"/>
              <w:i/>
              <w:noProof w:val="0"/>
              <w:szCs w:val="20"/>
            </w:rPr>
            <w:fldChar w:fldCharType="begin"/>
          </w:r>
          <w:r w:rsidRPr="00BC15EA">
            <w:rPr>
              <w:rFonts w:asciiTheme="minorHAnsi" w:hAnsiTheme="minorHAnsi" w:cstheme="minorHAnsi"/>
              <w:szCs w:val="20"/>
            </w:rPr>
            <w:instrText xml:space="preserve"> TOC \o "1-3" \h \z \u </w:instrText>
          </w:r>
          <w:r w:rsidRPr="00BC15EA">
            <w:rPr>
              <w:rFonts w:asciiTheme="minorHAnsi" w:hAnsiTheme="minorHAnsi" w:cstheme="minorHAnsi"/>
              <w:i/>
              <w:noProof w:val="0"/>
              <w:szCs w:val="20"/>
            </w:rPr>
            <w:fldChar w:fldCharType="separate"/>
          </w:r>
          <w:hyperlink w:anchor="_Toc209165685" w:history="1">
            <w:r w:rsidR="007E028E" w:rsidRPr="00BC15EA">
              <w:rPr>
                <w:rStyle w:val="Hyperlink"/>
                <w:rFonts w:asciiTheme="minorHAnsi" w:hAnsiTheme="minorHAnsi" w:cstheme="minorHAnsi"/>
              </w:rPr>
              <w:t>1. Aims</w:t>
            </w:r>
            <w:r w:rsidR="007E028E" w:rsidRPr="00BC15EA">
              <w:rPr>
                <w:rFonts w:asciiTheme="minorHAnsi" w:hAnsiTheme="minorHAnsi" w:cstheme="minorHAnsi"/>
                <w:webHidden/>
              </w:rPr>
              <w:tab/>
            </w:r>
            <w:r w:rsidR="007E028E" w:rsidRPr="00BC15EA">
              <w:rPr>
                <w:rFonts w:asciiTheme="minorHAnsi" w:hAnsiTheme="minorHAnsi" w:cstheme="minorHAnsi"/>
                <w:webHidden/>
              </w:rPr>
              <w:fldChar w:fldCharType="begin"/>
            </w:r>
            <w:r w:rsidR="007E028E" w:rsidRPr="00BC15EA">
              <w:rPr>
                <w:rFonts w:asciiTheme="minorHAnsi" w:hAnsiTheme="minorHAnsi" w:cstheme="minorHAnsi"/>
                <w:webHidden/>
              </w:rPr>
              <w:instrText xml:space="preserve"> PAGEREF _Toc209165685 \h </w:instrText>
            </w:r>
            <w:r w:rsidR="007E028E" w:rsidRPr="00BC15EA">
              <w:rPr>
                <w:rFonts w:asciiTheme="minorHAnsi" w:hAnsiTheme="minorHAnsi" w:cstheme="minorHAnsi"/>
                <w:webHidden/>
              </w:rPr>
            </w:r>
            <w:r w:rsidR="007E028E" w:rsidRPr="00BC15EA">
              <w:rPr>
                <w:rFonts w:asciiTheme="minorHAnsi" w:hAnsiTheme="minorHAnsi" w:cstheme="minorHAnsi"/>
                <w:webHidden/>
              </w:rPr>
              <w:fldChar w:fldCharType="separate"/>
            </w:r>
            <w:r w:rsidR="007E028E" w:rsidRPr="00BC15EA">
              <w:rPr>
                <w:rFonts w:asciiTheme="minorHAnsi" w:hAnsiTheme="minorHAnsi" w:cstheme="minorHAnsi"/>
                <w:webHidden/>
              </w:rPr>
              <w:t>3</w:t>
            </w:r>
            <w:r w:rsidR="007E028E" w:rsidRPr="00BC15EA">
              <w:rPr>
                <w:rFonts w:asciiTheme="minorHAnsi" w:hAnsiTheme="minorHAnsi" w:cstheme="minorHAnsi"/>
                <w:webHidden/>
              </w:rPr>
              <w:fldChar w:fldCharType="end"/>
            </w:r>
          </w:hyperlink>
        </w:p>
        <w:p w14:paraId="118F3B22" w14:textId="5EDBE3CF" w:rsidR="007E028E" w:rsidRPr="00BC15EA" w:rsidRDefault="007E028E">
          <w:pPr>
            <w:pStyle w:val="TOC1"/>
            <w:rPr>
              <w:rFonts w:asciiTheme="minorHAnsi" w:eastAsiaTheme="minorEastAsia" w:hAnsiTheme="minorHAnsi" w:cstheme="minorHAnsi"/>
              <w:iCs w:val="0"/>
              <w:kern w:val="2"/>
              <w:sz w:val="24"/>
              <w:lang w:eastAsia="en-GB"/>
              <w14:ligatures w14:val="standardContextual"/>
            </w:rPr>
          </w:pPr>
          <w:hyperlink w:anchor="_Toc209165686" w:history="1">
            <w:r w:rsidRPr="00BC15EA">
              <w:rPr>
                <w:rStyle w:val="Hyperlink"/>
                <w:rFonts w:asciiTheme="minorHAnsi" w:hAnsiTheme="minorHAnsi" w:cstheme="minorHAnsi"/>
              </w:rPr>
              <w:t>2. Legislation and guidance</w:t>
            </w:r>
            <w:r w:rsidRPr="00BC15EA">
              <w:rPr>
                <w:rFonts w:asciiTheme="minorHAnsi" w:hAnsiTheme="minorHAnsi" w:cstheme="minorHAnsi"/>
                <w:webHidden/>
              </w:rPr>
              <w:tab/>
            </w:r>
            <w:r w:rsidRPr="00BC15EA">
              <w:rPr>
                <w:rFonts w:asciiTheme="minorHAnsi" w:hAnsiTheme="minorHAnsi" w:cstheme="minorHAnsi"/>
                <w:webHidden/>
              </w:rPr>
              <w:fldChar w:fldCharType="begin"/>
            </w:r>
            <w:r w:rsidRPr="00BC15EA">
              <w:rPr>
                <w:rFonts w:asciiTheme="minorHAnsi" w:hAnsiTheme="minorHAnsi" w:cstheme="minorHAnsi"/>
                <w:webHidden/>
              </w:rPr>
              <w:instrText xml:space="preserve"> PAGEREF _Toc209165686 \h </w:instrText>
            </w:r>
            <w:r w:rsidRPr="00BC15EA">
              <w:rPr>
                <w:rFonts w:asciiTheme="minorHAnsi" w:hAnsiTheme="minorHAnsi" w:cstheme="minorHAnsi"/>
                <w:webHidden/>
              </w:rPr>
            </w:r>
            <w:r w:rsidRPr="00BC15EA">
              <w:rPr>
                <w:rFonts w:asciiTheme="minorHAnsi" w:hAnsiTheme="minorHAnsi" w:cstheme="minorHAnsi"/>
                <w:webHidden/>
              </w:rPr>
              <w:fldChar w:fldCharType="separate"/>
            </w:r>
            <w:r w:rsidRPr="00BC15EA">
              <w:rPr>
                <w:rFonts w:asciiTheme="minorHAnsi" w:hAnsiTheme="minorHAnsi" w:cstheme="minorHAnsi"/>
                <w:webHidden/>
              </w:rPr>
              <w:t>3</w:t>
            </w:r>
            <w:r w:rsidRPr="00BC15EA">
              <w:rPr>
                <w:rFonts w:asciiTheme="minorHAnsi" w:hAnsiTheme="minorHAnsi" w:cstheme="minorHAnsi"/>
                <w:webHidden/>
              </w:rPr>
              <w:fldChar w:fldCharType="end"/>
            </w:r>
          </w:hyperlink>
        </w:p>
        <w:p w14:paraId="3EDC300A" w14:textId="2C7F81DB" w:rsidR="007E028E" w:rsidRPr="00BC15EA" w:rsidRDefault="007E028E">
          <w:pPr>
            <w:pStyle w:val="TOC1"/>
            <w:rPr>
              <w:rFonts w:asciiTheme="minorHAnsi" w:eastAsiaTheme="minorEastAsia" w:hAnsiTheme="minorHAnsi" w:cstheme="minorHAnsi"/>
              <w:iCs w:val="0"/>
              <w:kern w:val="2"/>
              <w:sz w:val="24"/>
              <w:lang w:eastAsia="en-GB"/>
              <w14:ligatures w14:val="standardContextual"/>
            </w:rPr>
          </w:pPr>
          <w:hyperlink w:anchor="_Toc209165687" w:history="1">
            <w:r w:rsidRPr="00BC15EA">
              <w:rPr>
                <w:rStyle w:val="Hyperlink"/>
                <w:rFonts w:asciiTheme="minorHAnsi" w:hAnsiTheme="minorHAnsi" w:cstheme="minorHAnsi"/>
              </w:rPr>
              <w:t>3. Roles and responsibilities</w:t>
            </w:r>
            <w:r w:rsidRPr="00BC15EA">
              <w:rPr>
                <w:rFonts w:asciiTheme="minorHAnsi" w:hAnsiTheme="minorHAnsi" w:cstheme="minorHAnsi"/>
                <w:webHidden/>
              </w:rPr>
              <w:tab/>
            </w:r>
            <w:r w:rsidRPr="00BC15EA">
              <w:rPr>
                <w:rFonts w:asciiTheme="minorHAnsi" w:hAnsiTheme="minorHAnsi" w:cstheme="minorHAnsi"/>
                <w:webHidden/>
              </w:rPr>
              <w:fldChar w:fldCharType="begin"/>
            </w:r>
            <w:r w:rsidRPr="00BC15EA">
              <w:rPr>
                <w:rFonts w:asciiTheme="minorHAnsi" w:hAnsiTheme="minorHAnsi" w:cstheme="minorHAnsi"/>
                <w:webHidden/>
              </w:rPr>
              <w:instrText xml:space="preserve"> PAGEREF _Toc209165687 \h </w:instrText>
            </w:r>
            <w:r w:rsidRPr="00BC15EA">
              <w:rPr>
                <w:rFonts w:asciiTheme="minorHAnsi" w:hAnsiTheme="minorHAnsi" w:cstheme="minorHAnsi"/>
                <w:webHidden/>
              </w:rPr>
            </w:r>
            <w:r w:rsidRPr="00BC15EA">
              <w:rPr>
                <w:rFonts w:asciiTheme="minorHAnsi" w:hAnsiTheme="minorHAnsi" w:cstheme="minorHAnsi"/>
                <w:webHidden/>
              </w:rPr>
              <w:fldChar w:fldCharType="separate"/>
            </w:r>
            <w:r w:rsidRPr="00BC15EA">
              <w:rPr>
                <w:rFonts w:asciiTheme="minorHAnsi" w:hAnsiTheme="minorHAnsi" w:cstheme="minorHAnsi"/>
                <w:webHidden/>
              </w:rPr>
              <w:t>4</w:t>
            </w:r>
            <w:r w:rsidRPr="00BC15EA">
              <w:rPr>
                <w:rFonts w:asciiTheme="minorHAnsi" w:hAnsiTheme="minorHAnsi" w:cstheme="minorHAnsi"/>
                <w:webHidden/>
              </w:rPr>
              <w:fldChar w:fldCharType="end"/>
            </w:r>
          </w:hyperlink>
        </w:p>
        <w:p w14:paraId="202BBB50" w14:textId="12604EE3" w:rsidR="007E028E" w:rsidRPr="00BC15EA" w:rsidRDefault="007E028E">
          <w:pPr>
            <w:pStyle w:val="TOC1"/>
            <w:rPr>
              <w:rFonts w:asciiTheme="minorHAnsi" w:eastAsiaTheme="minorEastAsia" w:hAnsiTheme="minorHAnsi" w:cstheme="minorHAnsi"/>
              <w:iCs w:val="0"/>
              <w:kern w:val="2"/>
              <w:sz w:val="24"/>
              <w:lang w:eastAsia="en-GB"/>
              <w14:ligatures w14:val="standardContextual"/>
            </w:rPr>
          </w:pPr>
          <w:hyperlink w:anchor="_Toc209165688" w:history="1">
            <w:r w:rsidRPr="00BC15EA">
              <w:rPr>
                <w:rStyle w:val="Hyperlink"/>
                <w:rFonts w:asciiTheme="minorHAnsi" w:hAnsiTheme="minorHAnsi" w:cstheme="minorHAnsi"/>
              </w:rPr>
              <w:t>4. Recording attendance</w:t>
            </w:r>
            <w:r w:rsidRPr="00BC15EA">
              <w:rPr>
                <w:rFonts w:asciiTheme="minorHAnsi" w:hAnsiTheme="minorHAnsi" w:cstheme="minorHAnsi"/>
                <w:webHidden/>
              </w:rPr>
              <w:tab/>
            </w:r>
            <w:r w:rsidRPr="00BC15EA">
              <w:rPr>
                <w:rFonts w:asciiTheme="minorHAnsi" w:hAnsiTheme="minorHAnsi" w:cstheme="minorHAnsi"/>
                <w:webHidden/>
              </w:rPr>
              <w:fldChar w:fldCharType="begin"/>
            </w:r>
            <w:r w:rsidRPr="00BC15EA">
              <w:rPr>
                <w:rFonts w:asciiTheme="minorHAnsi" w:hAnsiTheme="minorHAnsi" w:cstheme="minorHAnsi"/>
                <w:webHidden/>
              </w:rPr>
              <w:instrText xml:space="preserve"> PAGEREF _Toc209165688 \h </w:instrText>
            </w:r>
            <w:r w:rsidRPr="00BC15EA">
              <w:rPr>
                <w:rFonts w:asciiTheme="minorHAnsi" w:hAnsiTheme="minorHAnsi" w:cstheme="minorHAnsi"/>
                <w:webHidden/>
              </w:rPr>
            </w:r>
            <w:r w:rsidRPr="00BC15EA">
              <w:rPr>
                <w:rFonts w:asciiTheme="minorHAnsi" w:hAnsiTheme="minorHAnsi" w:cstheme="minorHAnsi"/>
                <w:webHidden/>
              </w:rPr>
              <w:fldChar w:fldCharType="separate"/>
            </w:r>
            <w:r w:rsidRPr="00BC15EA">
              <w:rPr>
                <w:rFonts w:asciiTheme="minorHAnsi" w:hAnsiTheme="minorHAnsi" w:cstheme="minorHAnsi"/>
                <w:webHidden/>
              </w:rPr>
              <w:t>6</w:t>
            </w:r>
            <w:r w:rsidRPr="00BC15EA">
              <w:rPr>
                <w:rFonts w:asciiTheme="minorHAnsi" w:hAnsiTheme="minorHAnsi" w:cstheme="minorHAnsi"/>
                <w:webHidden/>
              </w:rPr>
              <w:fldChar w:fldCharType="end"/>
            </w:r>
          </w:hyperlink>
        </w:p>
        <w:p w14:paraId="48BDB112" w14:textId="24052289" w:rsidR="007E028E" w:rsidRPr="00BC15EA" w:rsidRDefault="007E028E">
          <w:pPr>
            <w:pStyle w:val="TOC1"/>
            <w:rPr>
              <w:rFonts w:asciiTheme="minorHAnsi" w:eastAsiaTheme="minorEastAsia" w:hAnsiTheme="minorHAnsi" w:cstheme="minorHAnsi"/>
              <w:iCs w:val="0"/>
              <w:kern w:val="2"/>
              <w:sz w:val="24"/>
              <w:lang w:eastAsia="en-GB"/>
              <w14:ligatures w14:val="standardContextual"/>
            </w:rPr>
          </w:pPr>
          <w:hyperlink w:anchor="_Toc209165689" w:history="1">
            <w:r w:rsidRPr="00BC15EA">
              <w:rPr>
                <w:rStyle w:val="Hyperlink"/>
                <w:rFonts w:asciiTheme="minorHAnsi" w:hAnsiTheme="minorHAnsi" w:cstheme="minorHAnsi"/>
              </w:rPr>
              <w:t>5. Authorised absence</w:t>
            </w:r>
            <w:r w:rsidRPr="00BC15EA">
              <w:rPr>
                <w:rFonts w:asciiTheme="minorHAnsi" w:hAnsiTheme="minorHAnsi" w:cstheme="minorHAnsi"/>
                <w:webHidden/>
              </w:rPr>
              <w:tab/>
            </w:r>
            <w:r w:rsidRPr="00BC15EA">
              <w:rPr>
                <w:rFonts w:asciiTheme="minorHAnsi" w:hAnsiTheme="minorHAnsi" w:cstheme="minorHAnsi"/>
                <w:webHidden/>
              </w:rPr>
              <w:fldChar w:fldCharType="begin"/>
            </w:r>
            <w:r w:rsidRPr="00BC15EA">
              <w:rPr>
                <w:rFonts w:asciiTheme="minorHAnsi" w:hAnsiTheme="minorHAnsi" w:cstheme="minorHAnsi"/>
                <w:webHidden/>
              </w:rPr>
              <w:instrText xml:space="preserve"> PAGEREF _Toc209165689 \h </w:instrText>
            </w:r>
            <w:r w:rsidRPr="00BC15EA">
              <w:rPr>
                <w:rFonts w:asciiTheme="minorHAnsi" w:hAnsiTheme="minorHAnsi" w:cstheme="minorHAnsi"/>
                <w:webHidden/>
              </w:rPr>
            </w:r>
            <w:r w:rsidRPr="00BC15EA">
              <w:rPr>
                <w:rFonts w:asciiTheme="minorHAnsi" w:hAnsiTheme="minorHAnsi" w:cstheme="minorHAnsi"/>
                <w:webHidden/>
              </w:rPr>
              <w:fldChar w:fldCharType="separate"/>
            </w:r>
            <w:r w:rsidRPr="00BC15EA">
              <w:rPr>
                <w:rFonts w:asciiTheme="minorHAnsi" w:hAnsiTheme="minorHAnsi" w:cstheme="minorHAnsi"/>
                <w:webHidden/>
              </w:rPr>
              <w:t>8</w:t>
            </w:r>
            <w:r w:rsidRPr="00BC15EA">
              <w:rPr>
                <w:rFonts w:asciiTheme="minorHAnsi" w:hAnsiTheme="minorHAnsi" w:cstheme="minorHAnsi"/>
                <w:webHidden/>
              </w:rPr>
              <w:fldChar w:fldCharType="end"/>
            </w:r>
          </w:hyperlink>
        </w:p>
        <w:p w14:paraId="303EE48B" w14:textId="568D923A" w:rsidR="007E028E" w:rsidRPr="00BC15EA" w:rsidRDefault="007E028E">
          <w:pPr>
            <w:pStyle w:val="TOC1"/>
            <w:rPr>
              <w:rFonts w:asciiTheme="minorHAnsi" w:eastAsiaTheme="minorEastAsia" w:hAnsiTheme="minorHAnsi" w:cstheme="minorHAnsi"/>
              <w:iCs w:val="0"/>
              <w:kern w:val="2"/>
              <w:sz w:val="24"/>
              <w:lang w:eastAsia="en-GB"/>
              <w14:ligatures w14:val="standardContextual"/>
            </w:rPr>
          </w:pPr>
          <w:hyperlink w:anchor="_Toc209165690" w:history="1">
            <w:r w:rsidRPr="00BC15EA">
              <w:rPr>
                <w:rStyle w:val="Hyperlink"/>
                <w:rFonts w:asciiTheme="minorHAnsi" w:hAnsiTheme="minorHAnsi" w:cstheme="minorHAnsi"/>
              </w:rPr>
              <w:t>6. Strategies for promoting attendance</w:t>
            </w:r>
            <w:r w:rsidRPr="00BC15EA">
              <w:rPr>
                <w:rFonts w:asciiTheme="minorHAnsi" w:hAnsiTheme="minorHAnsi" w:cstheme="minorHAnsi"/>
                <w:webHidden/>
              </w:rPr>
              <w:tab/>
            </w:r>
            <w:r w:rsidRPr="00BC15EA">
              <w:rPr>
                <w:rFonts w:asciiTheme="minorHAnsi" w:hAnsiTheme="minorHAnsi" w:cstheme="minorHAnsi"/>
                <w:webHidden/>
              </w:rPr>
              <w:fldChar w:fldCharType="begin"/>
            </w:r>
            <w:r w:rsidRPr="00BC15EA">
              <w:rPr>
                <w:rFonts w:asciiTheme="minorHAnsi" w:hAnsiTheme="minorHAnsi" w:cstheme="minorHAnsi"/>
                <w:webHidden/>
              </w:rPr>
              <w:instrText xml:space="preserve"> PAGEREF _Toc209165690 \h </w:instrText>
            </w:r>
            <w:r w:rsidRPr="00BC15EA">
              <w:rPr>
                <w:rFonts w:asciiTheme="minorHAnsi" w:hAnsiTheme="minorHAnsi" w:cstheme="minorHAnsi"/>
                <w:webHidden/>
              </w:rPr>
            </w:r>
            <w:r w:rsidRPr="00BC15EA">
              <w:rPr>
                <w:rFonts w:asciiTheme="minorHAnsi" w:hAnsiTheme="minorHAnsi" w:cstheme="minorHAnsi"/>
                <w:webHidden/>
              </w:rPr>
              <w:fldChar w:fldCharType="separate"/>
            </w:r>
            <w:r w:rsidRPr="00BC15EA">
              <w:rPr>
                <w:rFonts w:asciiTheme="minorHAnsi" w:hAnsiTheme="minorHAnsi" w:cstheme="minorHAnsi"/>
                <w:webHidden/>
              </w:rPr>
              <w:t>9</w:t>
            </w:r>
            <w:r w:rsidRPr="00BC15EA">
              <w:rPr>
                <w:rFonts w:asciiTheme="minorHAnsi" w:hAnsiTheme="minorHAnsi" w:cstheme="minorHAnsi"/>
                <w:webHidden/>
              </w:rPr>
              <w:fldChar w:fldCharType="end"/>
            </w:r>
          </w:hyperlink>
        </w:p>
        <w:p w14:paraId="77D27CA3" w14:textId="0FDA5901" w:rsidR="007E028E" w:rsidRPr="00BC15EA" w:rsidRDefault="007E028E">
          <w:pPr>
            <w:pStyle w:val="TOC1"/>
            <w:rPr>
              <w:rFonts w:asciiTheme="minorHAnsi" w:eastAsiaTheme="minorEastAsia" w:hAnsiTheme="minorHAnsi" w:cstheme="minorHAnsi"/>
              <w:iCs w:val="0"/>
              <w:kern w:val="2"/>
              <w:sz w:val="24"/>
              <w:lang w:eastAsia="en-GB"/>
              <w14:ligatures w14:val="standardContextual"/>
            </w:rPr>
          </w:pPr>
          <w:hyperlink w:anchor="_Toc209165691" w:history="1">
            <w:r w:rsidRPr="00BC15EA">
              <w:rPr>
                <w:rStyle w:val="Hyperlink"/>
                <w:rFonts w:asciiTheme="minorHAnsi" w:hAnsiTheme="minorHAnsi" w:cstheme="minorHAnsi"/>
              </w:rPr>
              <w:t>7. Supporting pupils with poor attendance</w:t>
            </w:r>
            <w:r w:rsidRPr="00BC15EA">
              <w:rPr>
                <w:rFonts w:asciiTheme="minorHAnsi" w:hAnsiTheme="minorHAnsi" w:cstheme="minorHAnsi"/>
                <w:webHidden/>
              </w:rPr>
              <w:tab/>
            </w:r>
            <w:r w:rsidRPr="00BC15EA">
              <w:rPr>
                <w:rFonts w:asciiTheme="minorHAnsi" w:hAnsiTheme="minorHAnsi" w:cstheme="minorHAnsi"/>
                <w:webHidden/>
              </w:rPr>
              <w:fldChar w:fldCharType="begin"/>
            </w:r>
            <w:r w:rsidRPr="00BC15EA">
              <w:rPr>
                <w:rFonts w:asciiTheme="minorHAnsi" w:hAnsiTheme="minorHAnsi" w:cstheme="minorHAnsi"/>
                <w:webHidden/>
              </w:rPr>
              <w:instrText xml:space="preserve"> PAGEREF _Toc209165691 \h </w:instrText>
            </w:r>
            <w:r w:rsidRPr="00BC15EA">
              <w:rPr>
                <w:rFonts w:asciiTheme="minorHAnsi" w:hAnsiTheme="minorHAnsi" w:cstheme="minorHAnsi"/>
                <w:webHidden/>
              </w:rPr>
            </w:r>
            <w:r w:rsidRPr="00BC15EA">
              <w:rPr>
                <w:rFonts w:asciiTheme="minorHAnsi" w:hAnsiTheme="minorHAnsi" w:cstheme="minorHAnsi"/>
                <w:webHidden/>
              </w:rPr>
              <w:fldChar w:fldCharType="separate"/>
            </w:r>
            <w:r w:rsidRPr="00BC15EA">
              <w:rPr>
                <w:rFonts w:asciiTheme="minorHAnsi" w:hAnsiTheme="minorHAnsi" w:cstheme="minorHAnsi"/>
                <w:webHidden/>
              </w:rPr>
              <w:t>10</w:t>
            </w:r>
            <w:r w:rsidRPr="00BC15EA">
              <w:rPr>
                <w:rFonts w:asciiTheme="minorHAnsi" w:hAnsiTheme="minorHAnsi" w:cstheme="minorHAnsi"/>
                <w:webHidden/>
              </w:rPr>
              <w:fldChar w:fldCharType="end"/>
            </w:r>
          </w:hyperlink>
        </w:p>
        <w:p w14:paraId="610478BE" w14:textId="661B69CA" w:rsidR="007E028E" w:rsidRPr="00BC15EA" w:rsidRDefault="007E028E">
          <w:pPr>
            <w:pStyle w:val="TOC1"/>
            <w:rPr>
              <w:rFonts w:asciiTheme="minorHAnsi" w:eastAsiaTheme="minorEastAsia" w:hAnsiTheme="minorHAnsi" w:cstheme="minorHAnsi"/>
              <w:iCs w:val="0"/>
              <w:kern w:val="2"/>
              <w:sz w:val="24"/>
              <w:lang w:eastAsia="en-GB"/>
              <w14:ligatures w14:val="standardContextual"/>
            </w:rPr>
          </w:pPr>
          <w:hyperlink w:anchor="_Toc209165692" w:history="1">
            <w:r w:rsidRPr="00BC15EA">
              <w:rPr>
                <w:rStyle w:val="Hyperlink"/>
                <w:rFonts w:asciiTheme="minorHAnsi" w:hAnsiTheme="minorHAnsi" w:cstheme="minorHAnsi"/>
              </w:rPr>
              <w:t>8. Supporting pupils who are absent or returning to school</w:t>
            </w:r>
            <w:r w:rsidRPr="00BC15EA">
              <w:rPr>
                <w:rFonts w:asciiTheme="minorHAnsi" w:hAnsiTheme="minorHAnsi" w:cstheme="minorHAnsi"/>
                <w:webHidden/>
              </w:rPr>
              <w:tab/>
            </w:r>
            <w:r w:rsidRPr="00BC15EA">
              <w:rPr>
                <w:rFonts w:asciiTheme="minorHAnsi" w:hAnsiTheme="minorHAnsi" w:cstheme="minorHAnsi"/>
                <w:webHidden/>
              </w:rPr>
              <w:fldChar w:fldCharType="begin"/>
            </w:r>
            <w:r w:rsidRPr="00BC15EA">
              <w:rPr>
                <w:rFonts w:asciiTheme="minorHAnsi" w:hAnsiTheme="minorHAnsi" w:cstheme="minorHAnsi"/>
                <w:webHidden/>
              </w:rPr>
              <w:instrText xml:space="preserve"> PAGEREF _Toc209165692 \h </w:instrText>
            </w:r>
            <w:r w:rsidRPr="00BC15EA">
              <w:rPr>
                <w:rFonts w:asciiTheme="minorHAnsi" w:hAnsiTheme="minorHAnsi" w:cstheme="minorHAnsi"/>
                <w:webHidden/>
              </w:rPr>
            </w:r>
            <w:r w:rsidRPr="00BC15EA">
              <w:rPr>
                <w:rFonts w:asciiTheme="minorHAnsi" w:hAnsiTheme="minorHAnsi" w:cstheme="minorHAnsi"/>
                <w:webHidden/>
              </w:rPr>
              <w:fldChar w:fldCharType="separate"/>
            </w:r>
            <w:r w:rsidRPr="00BC15EA">
              <w:rPr>
                <w:rFonts w:asciiTheme="minorHAnsi" w:hAnsiTheme="minorHAnsi" w:cstheme="minorHAnsi"/>
                <w:webHidden/>
              </w:rPr>
              <w:t>11</w:t>
            </w:r>
            <w:r w:rsidRPr="00BC15EA">
              <w:rPr>
                <w:rFonts w:asciiTheme="minorHAnsi" w:hAnsiTheme="minorHAnsi" w:cstheme="minorHAnsi"/>
                <w:webHidden/>
              </w:rPr>
              <w:fldChar w:fldCharType="end"/>
            </w:r>
          </w:hyperlink>
        </w:p>
        <w:p w14:paraId="0398F0DC" w14:textId="23916046" w:rsidR="007E028E" w:rsidRPr="00BC15EA" w:rsidRDefault="007E028E">
          <w:pPr>
            <w:pStyle w:val="TOC1"/>
            <w:rPr>
              <w:rFonts w:asciiTheme="minorHAnsi" w:eastAsiaTheme="minorEastAsia" w:hAnsiTheme="minorHAnsi" w:cstheme="minorHAnsi"/>
              <w:iCs w:val="0"/>
              <w:kern w:val="2"/>
              <w:sz w:val="24"/>
              <w:lang w:eastAsia="en-GB"/>
              <w14:ligatures w14:val="standardContextual"/>
            </w:rPr>
          </w:pPr>
          <w:hyperlink w:anchor="_Toc209165693" w:history="1">
            <w:r w:rsidRPr="00BC15EA">
              <w:rPr>
                <w:rStyle w:val="Hyperlink"/>
                <w:rFonts w:asciiTheme="minorHAnsi" w:hAnsiTheme="minorHAnsi" w:cstheme="minorHAnsi"/>
              </w:rPr>
              <w:t>9. Attendance monitoring</w:t>
            </w:r>
            <w:r w:rsidRPr="00BC15EA">
              <w:rPr>
                <w:rFonts w:asciiTheme="minorHAnsi" w:hAnsiTheme="minorHAnsi" w:cstheme="minorHAnsi"/>
                <w:webHidden/>
              </w:rPr>
              <w:tab/>
            </w:r>
            <w:r w:rsidRPr="00BC15EA">
              <w:rPr>
                <w:rFonts w:asciiTheme="minorHAnsi" w:hAnsiTheme="minorHAnsi" w:cstheme="minorHAnsi"/>
                <w:webHidden/>
              </w:rPr>
              <w:fldChar w:fldCharType="begin"/>
            </w:r>
            <w:r w:rsidRPr="00BC15EA">
              <w:rPr>
                <w:rFonts w:asciiTheme="minorHAnsi" w:hAnsiTheme="minorHAnsi" w:cstheme="minorHAnsi"/>
                <w:webHidden/>
              </w:rPr>
              <w:instrText xml:space="preserve"> PAGEREF _Toc209165693 \h </w:instrText>
            </w:r>
            <w:r w:rsidRPr="00BC15EA">
              <w:rPr>
                <w:rFonts w:asciiTheme="minorHAnsi" w:hAnsiTheme="minorHAnsi" w:cstheme="minorHAnsi"/>
                <w:webHidden/>
              </w:rPr>
            </w:r>
            <w:r w:rsidRPr="00BC15EA">
              <w:rPr>
                <w:rFonts w:asciiTheme="minorHAnsi" w:hAnsiTheme="minorHAnsi" w:cstheme="minorHAnsi"/>
                <w:webHidden/>
              </w:rPr>
              <w:fldChar w:fldCharType="separate"/>
            </w:r>
            <w:r w:rsidRPr="00BC15EA">
              <w:rPr>
                <w:rFonts w:asciiTheme="minorHAnsi" w:hAnsiTheme="minorHAnsi" w:cstheme="minorHAnsi"/>
                <w:webHidden/>
              </w:rPr>
              <w:t>12</w:t>
            </w:r>
            <w:r w:rsidRPr="00BC15EA">
              <w:rPr>
                <w:rFonts w:asciiTheme="minorHAnsi" w:hAnsiTheme="minorHAnsi" w:cstheme="minorHAnsi"/>
                <w:webHidden/>
              </w:rPr>
              <w:fldChar w:fldCharType="end"/>
            </w:r>
          </w:hyperlink>
        </w:p>
        <w:p w14:paraId="1D5CE79D" w14:textId="44E8A424" w:rsidR="007E028E" w:rsidRPr="00BC15EA" w:rsidRDefault="007E028E">
          <w:pPr>
            <w:pStyle w:val="TOC1"/>
            <w:rPr>
              <w:rFonts w:asciiTheme="minorHAnsi" w:eastAsiaTheme="minorEastAsia" w:hAnsiTheme="minorHAnsi" w:cstheme="minorHAnsi"/>
              <w:iCs w:val="0"/>
              <w:kern w:val="2"/>
              <w:sz w:val="24"/>
              <w:lang w:eastAsia="en-GB"/>
              <w14:ligatures w14:val="standardContextual"/>
            </w:rPr>
          </w:pPr>
          <w:hyperlink w:anchor="_Toc209165694" w:history="1">
            <w:r w:rsidRPr="00BC15EA">
              <w:rPr>
                <w:rStyle w:val="Hyperlink"/>
                <w:rFonts w:asciiTheme="minorHAnsi" w:hAnsiTheme="minorHAnsi" w:cstheme="minorHAnsi"/>
              </w:rPr>
              <w:t>10. Monitoring arrangements</w:t>
            </w:r>
            <w:r w:rsidRPr="00BC15EA">
              <w:rPr>
                <w:rFonts w:asciiTheme="minorHAnsi" w:hAnsiTheme="minorHAnsi" w:cstheme="minorHAnsi"/>
                <w:webHidden/>
              </w:rPr>
              <w:tab/>
            </w:r>
            <w:r w:rsidRPr="00BC15EA">
              <w:rPr>
                <w:rFonts w:asciiTheme="minorHAnsi" w:hAnsiTheme="minorHAnsi" w:cstheme="minorHAnsi"/>
                <w:webHidden/>
              </w:rPr>
              <w:fldChar w:fldCharType="begin"/>
            </w:r>
            <w:r w:rsidRPr="00BC15EA">
              <w:rPr>
                <w:rFonts w:asciiTheme="minorHAnsi" w:hAnsiTheme="minorHAnsi" w:cstheme="minorHAnsi"/>
                <w:webHidden/>
              </w:rPr>
              <w:instrText xml:space="preserve"> PAGEREF _Toc209165694 \h </w:instrText>
            </w:r>
            <w:r w:rsidRPr="00BC15EA">
              <w:rPr>
                <w:rFonts w:asciiTheme="minorHAnsi" w:hAnsiTheme="minorHAnsi" w:cstheme="minorHAnsi"/>
                <w:webHidden/>
              </w:rPr>
            </w:r>
            <w:r w:rsidRPr="00BC15EA">
              <w:rPr>
                <w:rFonts w:asciiTheme="minorHAnsi" w:hAnsiTheme="minorHAnsi" w:cstheme="minorHAnsi"/>
                <w:webHidden/>
              </w:rPr>
              <w:fldChar w:fldCharType="separate"/>
            </w:r>
            <w:r w:rsidRPr="00BC15EA">
              <w:rPr>
                <w:rFonts w:asciiTheme="minorHAnsi" w:hAnsiTheme="minorHAnsi" w:cstheme="minorHAnsi"/>
                <w:webHidden/>
              </w:rPr>
              <w:t>13</w:t>
            </w:r>
            <w:r w:rsidRPr="00BC15EA">
              <w:rPr>
                <w:rFonts w:asciiTheme="minorHAnsi" w:hAnsiTheme="minorHAnsi" w:cstheme="minorHAnsi"/>
                <w:webHidden/>
              </w:rPr>
              <w:fldChar w:fldCharType="end"/>
            </w:r>
          </w:hyperlink>
        </w:p>
        <w:p w14:paraId="102E34A6" w14:textId="608A32F8" w:rsidR="007E028E" w:rsidRPr="00BC15EA" w:rsidRDefault="007E028E">
          <w:pPr>
            <w:pStyle w:val="TOC1"/>
            <w:rPr>
              <w:rFonts w:asciiTheme="minorHAnsi" w:eastAsiaTheme="minorEastAsia" w:hAnsiTheme="minorHAnsi" w:cstheme="minorHAnsi"/>
              <w:iCs w:val="0"/>
              <w:kern w:val="2"/>
              <w:sz w:val="24"/>
              <w:lang w:eastAsia="en-GB"/>
              <w14:ligatures w14:val="standardContextual"/>
            </w:rPr>
          </w:pPr>
          <w:hyperlink w:anchor="_Toc209165695" w:history="1">
            <w:r w:rsidRPr="00BC15EA">
              <w:rPr>
                <w:rStyle w:val="Hyperlink"/>
                <w:rFonts w:asciiTheme="minorHAnsi" w:hAnsiTheme="minorHAnsi" w:cstheme="minorHAnsi"/>
              </w:rPr>
              <w:t>11. Links with other policies</w:t>
            </w:r>
            <w:r w:rsidRPr="00BC15EA">
              <w:rPr>
                <w:rFonts w:asciiTheme="minorHAnsi" w:hAnsiTheme="minorHAnsi" w:cstheme="minorHAnsi"/>
                <w:webHidden/>
              </w:rPr>
              <w:tab/>
            </w:r>
            <w:r w:rsidRPr="00BC15EA">
              <w:rPr>
                <w:rFonts w:asciiTheme="minorHAnsi" w:hAnsiTheme="minorHAnsi" w:cstheme="minorHAnsi"/>
                <w:webHidden/>
              </w:rPr>
              <w:fldChar w:fldCharType="begin"/>
            </w:r>
            <w:r w:rsidRPr="00BC15EA">
              <w:rPr>
                <w:rFonts w:asciiTheme="minorHAnsi" w:hAnsiTheme="minorHAnsi" w:cstheme="minorHAnsi"/>
                <w:webHidden/>
              </w:rPr>
              <w:instrText xml:space="preserve"> PAGEREF _Toc209165695 \h </w:instrText>
            </w:r>
            <w:r w:rsidRPr="00BC15EA">
              <w:rPr>
                <w:rFonts w:asciiTheme="minorHAnsi" w:hAnsiTheme="minorHAnsi" w:cstheme="minorHAnsi"/>
                <w:webHidden/>
              </w:rPr>
            </w:r>
            <w:r w:rsidRPr="00BC15EA">
              <w:rPr>
                <w:rFonts w:asciiTheme="minorHAnsi" w:hAnsiTheme="minorHAnsi" w:cstheme="minorHAnsi"/>
                <w:webHidden/>
              </w:rPr>
              <w:fldChar w:fldCharType="separate"/>
            </w:r>
            <w:r w:rsidRPr="00BC15EA">
              <w:rPr>
                <w:rFonts w:asciiTheme="minorHAnsi" w:hAnsiTheme="minorHAnsi" w:cstheme="minorHAnsi"/>
                <w:webHidden/>
              </w:rPr>
              <w:t>14</w:t>
            </w:r>
            <w:r w:rsidRPr="00BC15EA">
              <w:rPr>
                <w:rFonts w:asciiTheme="minorHAnsi" w:hAnsiTheme="minorHAnsi" w:cstheme="minorHAnsi"/>
                <w:webHidden/>
              </w:rPr>
              <w:fldChar w:fldCharType="end"/>
            </w:r>
          </w:hyperlink>
        </w:p>
        <w:p w14:paraId="57A68A23" w14:textId="0C38A47B" w:rsidR="007E028E" w:rsidRPr="00BC15EA" w:rsidRDefault="007E028E">
          <w:pPr>
            <w:pStyle w:val="TOC3"/>
            <w:tabs>
              <w:tab w:val="right" w:leader="dot" w:pos="9736"/>
            </w:tabs>
            <w:rPr>
              <w:rFonts w:asciiTheme="minorHAnsi" w:eastAsiaTheme="minorEastAsia" w:hAnsiTheme="minorHAnsi"/>
              <w:noProof/>
              <w:kern w:val="2"/>
              <w:sz w:val="24"/>
              <w:szCs w:val="24"/>
              <w:lang w:eastAsia="en-GB"/>
              <w14:ligatures w14:val="standardContextual"/>
            </w:rPr>
          </w:pPr>
          <w:hyperlink w:anchor="_Toc209165696" w:history="1">
            <w:r w:rsidRPr="00BC15EA">
              <w:rPr>
                <w:rStyle w:val="Hyperlink"/>
                <w:rFonts w:asciiTheme="minorHAnsi" w:hAnsiTheme="minorHAnsi"/>
                <w:noProof/>
              </w:rPr>
              <w:t>Appendix 1: attendance codes</w:t>
            </w:r>
            <w:r w:rsidRPr="00BC15EA">
              <w:rPr>
                <w:rFonts w:asciiTheme="minorHAnsi" w:hAnsiTheme="minorHAnsi"/>
                <w:noProof/>
                <w:webHidden/>
              </w:rPr>
              <w:tab/>
            </w:r>
            <w:r w:rsidRPr="00BC15EA">
              <w:rPr>
                <w:rFonts w:asciiTheme="minorHAnsi" w:hAnsiTheme="minorHAnsi"/>
                <w:noProof/>
                <w:webHidden/>
              </w:rPr>
              <w:fldChar w:fldCharType="begin"/>
            </w:r>
            <w:r w:rsidRPr="00BC15EA">
              <w:rPr>
                <w:rFonts w:asciiTheme="minorHAnsi" w:hAnsiTheme="minorHAnsi"/>
                <w:noProof/>
                <w:webHidden/>
              </w:rPr>
              <w:instrText xml:space="preserve"> PAGEREF _Toc209165696 \h </w:instrText>
            </w:r>
            <w:r w:rsidRPr="00BC15EA">
              <w:rPr>
                <w:rFonts w:asciiTheme="minorHAnsi" w:hAnsiTheme="minorHAnsi"/>
                <w:noProof/>
                <w:webHidden/>
              </w:rPr>
            </w:r>
            <w:r w:rsidRPr="00BC15EA">
              <w:rPr>
                <w:rFonts w:asciiTheme="minorHAnsi" w:hAnsiTheme="minorHAnsi"/>
                <w:noProof/>
                <w:webHidden/>
              </w:rPr>
              <w:fldChar w:fldCharType="separate"/>
            </w:r>
            <w:r w:rsidRPr="00BC15EA">
              <w:rPr>
                <w:rFonts w:asciiTheme="minorHAnsi" w:hAnsiTheme="minorHAnsi"/>
                <w:noProof/>
                <w:webHidden/>
              </w:rPr>
              <w:t>15</w:t>
            </w:r>
            <w:r w:rsidRPr="00BC15EA">
              <w:rPr>
                <w:rFonts w:asciiTheme="minorHAnsi" w:hAnsiTheme="minorHAnsi"/>
                <w:noProof/>
                <w:webHidden/>
              </w:rPr>
              <w:fldChar w:fldCharType="end"/>
            </w:r>
          </w:hyperlink>
        </w:p>
        <w:p w14:paraId="28C42694" w14:textId="2B0E45A5" w:rsidR="00A2081E" w:rsidRPr="00BC15EA" w:rsidRDefault="00A2081E" w:rsidP="00A2081E">
          <w:pPr>
            <w:rPr>
              <w:rFonts w:asciiTheme="minorHAnsi" w:hAnsiTheme="minorHAnsi" w:cstheme="minorHAnsi"/>
            </w:rPr>
          </w:pPr>
          <w:r w:rsidRPr="00BC15EA">
            <w:rPr>
              <w:rFonts w:asciiTheme="minorHAnsi" w:hAnsiTheme="minorHAnsi" w:cstheme="minorHAnsi"/>
              <w:b/>
              <w:bCs/>
              <w:noProof/>
            </w:rPr>
            <w:fldChar w:fldCharType="end"/>
          </w:r>
        </w:p>
      </w:sdtContent>
    </w:sdt>
    <w:p w14:paraId="0808D59C" w14:textId="77777777" w:rsidR="00A2081E" w:rsidRPr="00BC15EA" w:rsidRDefault="00A2081E" w:rsidP="00A2081E">
      <w:pPr>
        <w:spacing w:after="100"/>
        <w:rPr>
          <w:rFonts w:asciiTheme="minorHAnsi" w:hAnsiTheme="minorHAnsi" w:cstheme="minorHAnsi"/>
        </w:rPr>
      </w:pPr>
      <w:r w:rsidRPr="00BC15EA">
        <w:rPr>
          <w:rFonts w:asciiTheme="minorHAnsi" w:hAnsiTheme="minorHAnsi" w:cstheme="minorHAnsi"/>
        </w:rPr>
        <w:fldChar w:fldCharType="begin"/>
      </w:r>
      <w:r w:rsidRPr="00BC15EA">
        <w:rPr>
          <w:rFonts w:asciiTheme="minorHAnsi" w:hAnsiTheme="minorHAnsi" w:cstheme="minorHAnsi"/>
        </w:rPr>
        <w:instrText xml:space="preserve"> TOC \o "1-3" \h \z \u </w:instrText>
      </w:r>
      <w:r w:rsidRPr="00BC15EA">
        <w:rPr>
          <w:rFonts w:asciiTheme="minorHAnsi" w:hAnsiTheme="minorHAnsi" w:cstheme="minorHAnsi"/>
        </w:rPr>
        <w:fldChar w:fldCharType="end"/>
      </w:r>
      <w:bookmarkStart w:id="0" w:name="_Toc162360190"/>
    </w:p>
    <w:p w14:paraId="316F85BA" w14:textId="77777777" w:rsidR="00BC15EA" w:rsidRDefault="00BC15EA" w:rsidP="00A2081E">
      <w:pPr>
        <w:spacing w:before="100" w:after="120"/>
        <w:rPr>
          <w:rFonts w:asciiTheme="minorHAnsi" w:hAnsiTheme="minorHAnsi" w:cstheme="minorHAnsi"/>
        </w:rPr>
      </w:pPr>
    </w:p>
    <w:p w14:paraId="65210FAF" w14:textId="77777777" w:rsidR="00BC15EA" w:rsidRDefault="00BC15EA" w:rsidP="00A2081E">
      <w:pPr>
        <w:spacing w:before="100" w:after="120"/>
        <w:rPr>
          <w:rFonts w:asciiTheme="minorHAnsi" w:hAnsiTheme="minorHAnsi" w:cstheme="minorHAnsi"/>
        </w:rPr>
      </w:pPr>
    </w:p>
    <w:p w14:paraId="4A38C7DA" w14:textId="77777777" w:rsidR="00BC15EA" w:rsidRDefault="00BC15EA" w:rsidP="00A2081E">
      <w:pPr>
        <w:spacing w:before="100" w:after="120"/>
        <w:rPr>
          <w:rFonts w:asciiTheme="minorHAnsi" w:hAnsiTheme="minorHAnsi" w:cstheme="minorHAnsi"/>
        </w:rPr>
      </w:pPr>
    </w:p>
    <w:p w14:paraId="69F0F71E" w14:textId="77777777" w:rsidR="00BC15EA" w:rsidRDefault="00BC15EA" w:rsidP="00A2081E">
      <w:pPr>
        <w:spacing w:before="100" w:after="120"/>
        <w:rPr>
          <w:rFonts w:asciiTheme="minorHAnsi" w:hAnsiTheme="minorHAnsi" w:cstheme="minorHAnsi"/>
        </w:rPr>
      </w:pPr>
    </w:p>
    <w:p w14:paraId="626BFBD0" w14:textId="77777777" w:rsidR="00BC15EA" w:rsidRDefault="00BC15EA" w:rsidP="00A2081E">
      <w:pPr>
        <w:spacing w:before="100" w:after="120"/>
        <w:rPr>
          <w:rFonts w:asciiTheme="minorHAnsi" w:hAnsiTheme="minorHAnsi" w:cstheme="minorHAnsi"/>
        </w:rPr>
      </w:pPr>
    </w:p>
    <w:p w14:paraId="477EDEA0" w14:textId="77777777" w:rsidR="00BC15EA" w:rsidRDefault="00BC15EA" w:rsidP="00A2081E">
      <w:pPr>
        <w:spacing w:before="100" w:after="120"/>
        <w:rPr>
          <w:rFonts w:asciiTheme="minorHAnsi" w:hAnsiTheme="minorHAnsi" w:cstheme="minorHAnsi"/>
        </w:rPr>
      </w:pPr>
    </w:p>
    <w:p w14:paraId="5B3363C0" w14:textId="77777777" w:rsidR="00BC15EA" w:rsidRDefault="00BC15EA" w:rsidP="00A2081E">
      <w:pPr>
        <w:spacing w:before="100" w:after="120"/>
        <w:rPr>
          <w:rFonts w:asciiTheme="minorHAnsi" w:hAnsiTheme="minorHAnsi" w:cstheme="minorHAnsi"/>
        </w:rPr>
      </w:pPr>
    </w:p>
    <w:p w14:paraId="0F8B2DAF" w14:textId="77777777" w:rsidR="00BC15EA" w:rsidRDefault="00BC15EA" w:rsidP="00A2081E">
      <w:pPr>
        <w:spacing w:before="100" w:after="120"/>
        <w:rPr>
          <w:rFonts w:asciiTheme="minorHAnsi" w:hAnsiTheme="minorHAnsi" w:cstheme="minorHAnsi"/>
        </w:rPr>
      </w:pPr>
    </w:p>
    <w:p w14:paraId="4A780903" w14:textId="77777777" w:rsidR="00BC15EA" w:rsidRDefault="00BC15EA" w:rsidP="00A2081E">
      <w:pPr>
        <w:spacing w:before="100" w:after="120"/>
        <w:rPr>
          <w:rFonts w:asciiTheme="minorHAnsi" w:hAnsiTheme="minorHAnsi" w:cstheme="minorHAnsi"/>
        </w:rPr>
      </w:pPr>
    </w:p>
    <w:p w14:paraId="33F802BE" w14:textId="77777777" w:rsidR="00BC15EA" w:rsidRDefault="00BC15EA" w:rsidP="00A2081E">
      <w:pPr>
        <w:spacing w:before="100" w:after="120"/>
        <w:rPr>
          <w:rFonts w:asciiTheme="minorHAnsi" w:hAnsiTheme="minorHAnsi" w:cstheme="minorHAnsi"/>
        </w:rPr>
      </w:pPr>
    </w:p>
    <w:p w14:paraId="7C4BFD19" w14:textId="77777777" w:rsidR="00BC15EA" w:rsidRDefault="00BC15EA" w:rsidP="00A2081E">
      <w:pPr>
        <w:spacing w:before="100" w:after="120"/>
        <w:rPr>
          <w:rFonts w:asciiTheme="minorHAnsi" w:hAnsiTheme="minorHAnsi" w:cstheme="minorHAnsi"/>
        </w:rPr>
      </w:pPr>
    </w:p>
    <w:p w14:paraId="5FE016F0" w14:textId="77777777" w:rsidR="00BC15EA" w:rsidRDefault="00BC15EA" w:rsidP="00A2081E">
      <w:pPr>
        <w:spacing w:before="100" w:after="120"/>
        <w:rPr>
          <w:rFonts w:asciiTheme="minorHAnsi" w:hAnsiTheme="minorHAnsi" w:cstheme="minorHAnsi"/>
        </w:rPr>
      </w:pPr>
    </w:p>
    <w:p w14:paraId="6001430B" w14:textId="77777777" w:rsidR="00BC15EA" w:rsidRDefault="00BC15EA" w:rsidP="00A2081E">
      <w:pPr>
        <w:spacing w:before="100" w:after="120"/>
        <w:rPr>
          <w:rFonts w:asciiTheme="minorHAnsi" w:hAnsiTheme="minorHAnsi" w:cstheme="minorHAnsi"/>
        </w:rPr>
      </w:pPr>
    </w:p>
    <w:p w14:paraId="666B971F" w14:textId="77777777" w:rsidR="00BC15EA" w:rsidRDefault="00BC15EA" w:rsidP="00A2081E">
      <w:pPr>
        <w:spacing w:before="100" w:after="120"/>
        <w:rPr>
          <w:rFonts w:asciiTheme="minorHAnsi" w:hAnsiTheme="minorHAnsi" w:cstheme="minorHAnsi"/>
        </w:rPr>
      </w:pPr>
    </w:p>
    <w:p w14:paraId="102E1016" w14:textId="77777777" w:rsidR="00BC15EA" w:rsidRDefault="00BC15EA" w:rsidP="00A2081E">
      <w:pPr>
        <w:spacing w:before="100" w:after="120"/>
        <w:rPr>
          <w:rFonts w:asciiTheme="minorHAnsi" w:hAnsiTheme="minorHAnsi" w:cstheme="minorHAnsi"/>
        </w:rPr>
      </w:pPr>
    </w:p>
    <w:p w14:paraId="794C7786" w14:textId="77777777" w:rsidR="00BC15EA" w:rsidRDefault="00BC15EA" w:rsidP="00A2081E">
      <w:pPr>
        <w:spacing w:before="100" w:after="120"/>
        <w:rPr>
          <w:rFonts w:asciiTheme="minorHAnsi" w:hAnsiTheme="minorHAnsi" w:cstheme="minorHAnsi"/>
        </w:rPr>
      </w:pPr>
    </w:p>
    <w:p w14:paraId="59ECB8D0" w14:textId="77777777" w:rsidR="00BC15EA" w:rsidRDefault="00BC15EA" w:rsidP="00A2081E">
      <w:pPr>
        <w:spacing w:before="100" w:after="120"/>
        <w:rPr>
          <w:rFonts w:asciiTheme="minorHAnsi" w:hAnsiTheme="minorHAnsi" w:cstheme="minorHAnsi"/>
        </w:rPr>
      </w:pPr>
    </w:p>
    <w:p w14:paraId="55F76CFB" w14:textId="059255A8" w:rsidR="00A2081E" w:rsidRPr="00BC15EA" w:rsidRDefault="00A2081E" w:rsidP="00A2081E">
      <w:pPr>
        <w:spacing w:before="100" w:after="120"/>
        <w:rPr>
          <w:rFonts w:asciiTheme="minorHAnsi" w:hAnsiTheme="minorHAnsi" w:cstheme="minorHAnsi"/>
        </w:rPr>
      </w:pPr>
      <w:r w:rsidRPr="00BC15EA">
        <w:rPr>
          <w:rFonts w:asciiTheme="minorHAnsi" w:hAnsiTheme="minorHAnsi" w:cstheme="minorHAnsi"/>
          <w:noProof/>
        </w:rPr>
        <w:drawing>
          <wp:anchor distT="0" distB="0" distL="114300" distR="114300" simplePos="0" relativeHeight="251660288" behindDoc="0" locked="0" layoutInCell="1" allowOverlap="1" wp14:anchorId="20934C2D" wp14:editId="4DDE1BAF">
            <wp:simplePos x="0" y="0"/>
            <wp:positionH relativeFrom="column">
              <wp:posOffset>0</wp:posOffset>
            </wp:positionH>
            <wp:positionV relativeFrom="paragraph">
              <wp:posOffset>0</wp:posOffset>
            </wp:positionV>
            <wp:extent cx="6172200" cy="9525"/>
            <wp:effectExtent l="0" t="0" r="0" b="0"/>
            <wp:wrapNone/>
            <wp:docPr id="100005" name="Picture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9"/>
                    <a:stretch>
                      <a:fillRect/>
                    </a:stretch>
                  </pic:blipFill>
                  <pic:spPr>
                    <a:xfrm>
                      <a:off x="0" y="0"/>
                      <a:ext cx="6172200" cy="9525"/>
                    </a:xfrm>
                    <a:prstGeom prst="rect">
                      <a:avLst/>
                    </a:prstGeom>
                  </pic:spPr>
                </pic:pic>
              </a:graphicData>
            </a:graphic>
          </wp:anchor>
        </w:drawing>
      </w:r>
    </w:p>
    <w:p w14:paraId="101CB294" w14:textId="77777777" w:rsidR="00A2081E" w:rsidRPr="00BC15EA" w:rsidRDefault="00A2081E" w:rsidP="00A2081E">
      <w:pPr>
        <w:pStyle w:val="Heading1"/>
        <w:spacing w:before="120" w:after="120"/>
        <w:rPr>
          <w:rFonts w:asciiTheme="minorHAnsi" w:hAnsiTheme="minorHAnsi" w:cstheme="minorHAnsi"/>
          <w:color w:val="7030A0"/>
          <w:sz w:val="48"/>
          <w:szCs w:val="48"/>
        </w:rPr>
      </w:pPr>
      <w:bookmarkStart w:id="1" w:name="_Toc141952376"/>
      <w:bookmarkStart w:id="2" w:name="_Toc167190563"/>
      <w:bookmarkStart w:id="3" w:name="_Toc209165685"/>
      <w:bookmarkEnd w:id="0"/>
      <w:r w:rsidRPr="00BC15EA">
        <w:rPr>
          <w:rFonts w:asciiTheme="minorHAnsi" w:eastAsia="Arial" w:hAnsiTheme="minorHAnsi" w:cstheme="minorHAnsi"/>
          <w:color w:val="7030A0"/>
          <w:sz w:val="48"/>
          <w:szCs w:val="48"/>
        </w:rPr>
        <w:lastRenderedPageBreak/>
        <w:t>1. Aims</w:t>
      </w:r>
      <w:bookmarkEnd w:id="1"/>
      <w:bookmarkEnd w:id="2"/>
      <w:bookmarkEnd w:id="3"/>
      <w:r w:rsidRPr="00BC15EA">
        <w:rPr>
          <w:rFonts w:asciiTheme="minorHAnsi" w:eastAsia="Arial" w:hAnsiTheme="minorHAnsi" w:cstheme="minorHAnsi"/>
          <w:color w:val="7030A0"/>
          <w:sz w:val="48"/>
          <w:szCs w:val="48"/>
        </w:rPr>
        <w:t xml:space="preserve"> </w:t>
      </w:r>
    </w:p>
    <w:p w14:paraId="37FB7FA1" w14:textId="76D5F2F5"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This policy aims to show our commitment to meeting our obligations with regards to school attendance, including those laid out in the statutory guidance on</w:t>
      </w:r>
      <w:r w:rsidRPr="00BC15EA">
        <w:rPr>
          <w:rFonts w:asciiTheme="minorHAnsi" w:hAnsiTheme="minorHAnsi" w:cstheme="minorHAnsi"/>
          <w:shd w:val="clear" w:color="auto" w:fill="FFFFFF"/>
        </w:rPr>
        <w:t xml:space="preserve"> </w:t>
      </w:r>
      <w:hyperlink r:id="rId10" w:history="1">
        <w:r w:rsidR="00F33EB3" w:rsidRPr="00BC15EA">
          <w:rPr>
            <w:rFonts w:asciiTheme="minorHAnsi" w:hAnsiTheme="minorHAnsi" w:cstheme="minorHAnsi"/>
            <w:color w:val="0072CC"/>
            <w:u w:val="single" w:color="0072CC"/>
          </w:rPr>
          <w:t>W</w:t>
        </w:r>
        <w:r w:rsidRPr="00BC15EA">
          <w:rPr>
            <w:rFonts w:asciiTheme="minorHAnsi" w:hAnsiTheme="minorHAnsi" w:cstheme="minorHAnsi"/>
            <w:color w:val="0072CC"/>
            <w:u w:val="single" w:color="0072CC"/>
          </w:rPr>
          <w:t>orking together to improve school attendance</w:t>
        </w:r>
      </w:hyperlink>
      <w:r w:rsidRPr="00BC15EA">
        <w:rPr>
          <w:rFonts w:asciiTheme="minorHAnsi" w:hAnsiTheme="minorHAnsi" w:cstheme="minorHAnsi"/>
        </w:rPr>
        <w:t xml:space="preserve"> from the Department for Education (DfE). We aim to achieve this through our whole-school culture and ethos that values good attendance, which includes:</w:t>
      </w:r>
      <w:bookmarkStart w:id="4" w:name="_Hlk166581448"/>
    </w:p>
    <w:p w14:paraId="465C0F3E"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Setting high expectations for the attendance and punctuality of all pupils</w:t>
      </w:r>
    </w:p>
    <w:bookmarkEnd w:id="4"/>
    <w:p w14:paraId="54C18980"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Promoting good attendance and the benefits of good attendance</w:t>
      </w:r>
    </w:p>
    <w:p w14:paraId="1FC4D462"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Reducing absence, including persistent and severe absence</w:t>
      </w:r>
    </w:p>
    <w:p w14:paraId="5D14881F"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Ensuring every pupil has access to the full-time education to which they are entitled</w:t>
      </w:r>
    </w:p>
    <w:p w14:paraId="77B6E2E7"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Acting early to address patterns of absence</w:t>
      </w:r>
    </w:p>
    <w:p w14:paraId="3E2BA95C"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Building strong relationships with families to make sure pupils have the support in place to attend school</w:t>
      </w:r>
    </w:p>
    <w:p w14:paraId="2C0D0890" w14:textId="53D2C3E7" w:rsidR="00A2081E" w:rsidRPr="00BC15EA" w:rsidRDefault="00A2081E" w:rsidP="00B167CC">
      <w:pPr>
        <w:pStyle w:val="1bodycopy10pt"/>
        <w:rPr>
          <w:rFonts w:asciiTheme="minorHAnsi" w:hAnsiTheme="minorHAnsi" w:cstheme="minorHAnsi"/>
        </w:rPr>
      </w:pPr>
      <w:r w:rsidRPr="00BC15EA">
        <w:rPr>
          <w:rFonts w:asciiTheme="minorHAnsi" w:hAnsiTheme="minorHAnsi" w:cstheme="minorHAnsi"/>
        </w:rPr>
        <w:t>We will also promote and support punctuality in attending lessons.</w:t>
      </w:r>
    </w:p>
    <w:p w14:paraId="0B0E437F" w14:textId="77777777" w:rsidR="00A2081E" w:rsidRPr="00BC15EA" w:rsidRDefault="00A2081E" w:rsidP="00A2081E">
      <w:pPr>
        <w:spacing w:after="120"/>
        <w:rPr>
          <w:rFonts w:asciiTheme="minorHAnsi" w:hAnsiTheme="minorHAnsi" w:cstheme="minorHAnsi"/>
        </w:rPr>
      </w:pPr>
    </w:p>
    <w:p w14:paraId="3D40280B" w14:textId="77777777" w:rsidR="00A2081E" w:rsidRPr="00BC15EA" w:rsidRDefault="00A2081E" w:rsidP="00A2081E">
      <w:pPr>
        <w:pStyle w:val="Heading1"/>
        <w:spacing w:before="120" w:after="120"/>
        <w:rPr>
          <w:rFonts w:asciiTheme="minorHAnsi" w:hAnsiTheme="minorHAnsi" w:cstheme="minorHAnsi"/>
          <w:color w:val="7030A0"/>
          <w:sz w:val="48"/>
          <w:szCs w:val="48"/>
        </w:rPr>
      </w:pPr>
      <w:bookmarkStart w:id="5" w:name="_Toc162360191"/>
      <w:bookmarkStart w:id="6" w:name="_Toc167190564"/>
      <w:bookmarkStart w:id="7" w:name="_Toc209165686"/>
      <w:r w:rsidRPr="00BC15EA">
        <w:rPr>
          <w:rFonts w:asciiTheme="minorHAnsi" w:eastAsia="Arial" w:hAnsiTheme="minorHAnsi" w:cstheme="minorHAnsi"/>
          <w:color w:val="7030A0"/>
          <w:sz w:val="48"/>
          <w:szCs w:val="48"/>
        </w:rPr>
        <w:t>2. Legislation and guidance</w:t>
      </w:r>
      <w:bookmarkEnd w:id="5"/>
      <w:bookmarkEnd w:id="6"/>
      <w:bookmarkEnd w:id="7"/>
      <w:r w:rsidRPr="00BC15EA">
        <w:rPr>
          <w:rFonts w:asciiTheme="minorHAnsi" w:eastAsia="Arial" w:hAnsiTheme="minorHAnsi" w:cstheme="minorHAnsi"/>
          <w:color w:val="7030A0"/>
          <w:sz w:val="48"/>
          <w:szCs w:val="48"/>
        </w:rPr>
        <w:t xml:space="preserve"> </w:t>
      </w:r>
    </w:p>
    <w:p w14:paraId="614CFDB8" w14:textId="5AE4617E"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This policy is based on the DfE’s statutory guidance on</w:t>
      </w:r>
      <w:r w:rsidRPr="00BC15EA">
        <w:rPr>
          <w:rFonts w:asciiTheme="minorHAnsi" w:hAnsiTheme="minorHAnsi" w:cstheme="minorHAnsi"/>
          <w:color w:val="FF0000"/>
          <w:shd w:val="clear" w:color="auto" w:fill="FFFFFF"/>
        </w:rPr>
        <w:t xml:space="preserve"> </w:t>
      </w:r>
      <w:bookmarkStart w:id="8" w:name="_Hlk167190674"/>
      <w:r w:rsidRPr="00BC15EA">
        <w:rPr>
          <w:rFonts w:asciiTheme="minorHAnsi" w:hAnsiTheme="minorHAnsi" w:cstheme="minorHAnsi"/>
        </w:rPr>
        <w:fldChar w:fldCharType="begin"/>
      </w:r>
      <w:r w:rsidRPr="00BC15EA">
        <w:rPr>
          <w:rFonts w:asciiTheme="minorHAnsi" w:hAnsiTheme="minorHAnsi" w:cstheme="minorHAnsi"/>
        </w:rPr>
        <w:instrText xml:space="preserve"> HYPERLINK "https://www.gov.uk/government/publications/working-together-to-improve-school-attendance" </w:instrText>
      </w:r>
      <w:r w:rsidRPr="00BC15EA">
        <w:rPr>
          <w:rFonts w:asciiTheme="minorHAnsi" w:hAnsiTheme="minorHAnsi" w:cstheme="minorHAnsi"/>
        </w:rPr>
      </w:r>
      <w:r w:rsidRPr="00BC15EA">
        <w:rPr>
          <w:rFonts w:asciiTheme="minorHAnsi" w:hAnsiTheme="minorHAnsi" w:cstheme="minorHAnsi"/>
        </w:rPr>
        <w:fldChar w:fldCharType="separate"/>
      </w:r>
      <w:r w:rsidR="00354348" w:rsidRPr="00BC15EA">
        <w:rPr>
          <w:rFonts w:asciiTheme="minorHAnsi" w:hAnsiTheme="minorHAnsi" w:cstheme="minorHAnsi"/>
          <w:color w:val="0072CC"/>
          <w:u w:val="single" w:color="0072CC"/>
        </w:rPr>
        <w:t>W</w:t>
      </w:r>
      <w:r w:rsidRPr="00BC15EA">
        <w:rPr>
          <w:rFonts w:asciiTheme="minorHAnsi" w:hAnsiTheme="minorHAnsi" w:cstheme="minorHAnsi"/>
          <w:color w:val="0072CC"/>
          <w:u w:val="single" w:color="0072CC"/>
        </w:rPr>
        <w:t>orking together to improve school attendance</w:t>
      </w:r>
      <w:r w:rsidRPr="00BC15EA">
        <w:rPr>
          <w:rFonts w:asciiTheme="minorHAnsi" w:hAnsiTheme="minorHAnsi" w:cstheme="minorHAnsi"/>
          <w:color w:val="0072CC"/>
          <w:u w:val="single" w:color="0072CC"/>
        </w:rPr>
        <w:fldChar w:fldCharType="end"/>
      </w:r>
      <w:bookmarkEnd w:id="8"/>
      <w:r w:rsidRPr="00BC15EA">
        <w:rPr>
          <w:rFonts w:asciiTheme="minorHAnsi" w:hAnsiTheme="minorHAnsi" w:cstheme="minorHAnsi"/>
        </w:rPr>
        <w:t xml:space="preserve"> and</w:t>
      </w:r>
      <w:r w:rsidRPr="00BC15EA">
        <w:rPr>
          <w:rFonts w:asciiTheme="minorHAnsi" w:hAnsiTheme="minorHAnsi" w:cstheme="minorHAnsi"/>
          <w:color w:val="FF0000"/>
          <w:shd w:val="clear" w:color="auto" w:fill="FFFFFF"/>
        </w:rPr>
        <w:t xml:space="preserve"> </w:t>
      </w:r>
      <w:hyperlink r:id="rId11" w:history="1">
        <w:r w:rsidR="00354348" w:rsidRPr="00BC15EA">
          <w:rPr>
            <w:rFonts w:asciiTheme="minorHAnsi" w:hAnsiTheme="minorHAnsi" w:cstheme="minorHAnsi"/>
            <w:color w:val="0072CC"/>
            <w:u w:val="single" w:color="0072CC"/>
          </w:rPr>
          <w:t>S</w:t>
        </w:r>
        <w:r w:rsidRPr="00BC15EA">
          <w:rPr>
            <w:rFonts w:asciiTheme="minorHAnsi" w:hAnsiTheme="minorHAnsi" w:cstheme="minorHAnsi"/>
            <w:color w:val="0072CC"/>
            <w:u w:val="single" w:color="0072CC"/>
          </w:rPr>
          <w:t>chool attendance parental responsibility measures</w:t>
        </w:r>
      </w:hyperlink>
      <w:r w:rsidRPr="00BC15EA">
        <w:rPr>
          <w:rFonts w:asciiTheme="minorHAnsi" w:hAnsiTheme="minorHAnsi" w:cstheme="minorHAnsi"/>
        </w:rPr>
        <w:t>. The guidance is based on the following pieces of legislation, which set out the legal powers and duties that govern school attendance:</w:t>
      </w:r>
    </w:p>
    <w:p w14:paraId="61AE5FDF"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Part 6 of the </w:t>
      </w:r>
      <w:hyperlink r:id="rId12" w:history="1">
        <w:r w:rsidRPr="00BC15EA">
          <w:rPr>
            <w:rFonts w:asciiTheme="minorHAnsi" w:hAnsiTheme="minorHAnsi" w:cstheme="minorHAnsi"/>
            <w:color w:val="0072CC"/>
            <w:u w:val="single" w:color="0072CC"/>
          </w:rPr>
          <w:t>Education Act 1996</w:t>
        </w:r>
      </w:hyperlink>
    </w:p>
    <w:p w14:paraId="2AF14768"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Part 7 of the </w:t>
      </w:r>
      <w:hyperlink r:id="rId13" w:history="1">
        <w:r w:rsidRPr="00BC15EA">
          <w:rPr>
            <w:rFonts w:asciiTheme="minorHAnsi" w:hAnsiTheme="minorHAnsi" w:cstheme="minorHAnsi"/>
            <w:color w:val="0072CC"/>
            <w:u w:val="single" w:color="0072CC"/>
          </w:rPr>
          <w:t>Education and Inspections Act 2006</w:t>
        </w:r>
      </w:hyperlink>
    </w:p>
    <w:p w14:paraId="054D3BAC" w14:textId="77777777" w:rsidR="00A2081E" w:rsidRPr="00BC15EA" w:rsidRDefault="00A2081E" w:rsidP="00A2081E">
      <w:pPr>
        <w:pStyle w:val="3Bullet-blue"/>
        <w:rPr>
          <w:rStyle w:val="Hyperlink"/>
          <w:rFonts w:asciiTheme="minorHAnsi" w:eastAsia="Times New Roman" w:hAnsiTheme="minorHAnsi" w:cstheme="minorHAnsi"/>
          <w:color w:val="0070C0"/>
          <w:sz w:val="25"/>
          <w:szCs w:val="25"/>
        </w:rPr>
      </w:pPr>
      <w:r w:rsidRPr="00BC15EA">
        <w:rPr>
          <w:rFonts w:asciiTheme="minorHAnsi" w:hAnsiTheme="minorHAnsi" w:cstheme="minorHAnsi"/>
          <w:color w:val="0070C0"/>
          <w:u w:val="single" w:color="0070C0"/>
        </w:rPr>
        <w:fldChar w:fldCharType="begin"/>
      </w:r>
      <w:r w:rsidRPr="00BC15EA">
        <w:rPr>
          <w:rFonts w:asciiTheme="minorHAnsi" w:hAnsiTheme="minorHAnsi" w:cstheme="minorHAnsi"/>
          <w:color w:val="0070C0"/>
          <w:u w:val="single" w:color="0070C0"/>
        </w:rPr>
        <w:instrText>HYPERLINK "https://www.legislation.gov.uk/uksi/2024/208"</w:instrText>
      </w:r>
      <w:r w:rsidRPr="00BC15EA">
        <w:rPr>
          <w:rFonts w:asciiTheme="minorHAnsi" w:hAnsiTheme="minorHAnsi" w:cstheme="minorHAnsi"/>
          <w:color w:val="0070C0"/>
          <w:u w:val="single" w:color="0070C0"/>
        </w:rPr>
      </w:r>
      <w:r w:rsidRPr="00BC15EA">
        <w:rPr>
          <w:rFonts w:asciiTheme="minorHAnsi" w:hAnsiTheme="minorHAnsi" w:cstheme="minorHAnsi"/>
          <w:color w:val="0070C0"/>
          <w:u w:val="single" w:color="0070C0"/>
        </w:rPr>
        <w:fldChar w:fldCharType="separate"/>
      </w:r>
      <w:r w:rsidRPr="00BC15EA">
        <w:rPr>
          <w:rStyle w:val="Hyperlink"/>
          <w:rFonts w:asciiTheme="minorHAnsi" w:hAnsiTheme="minorHAnsi" w:cstheme="minorHAnsi"/>
          <w:color w:val="0070C0"/>
        </w:rPr>
        <w:t xml:space="preserve">The School Attendance (Pupil Registration) (England) Regulations 2024 </w:t>
      </w:r>
    </w:p>
    <w:p w14:paraId="7EF6F59F"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color w:val="0070C0"/>
          <w:u w:val="single" w:color="0070C0"/>
        </w:rPr>
        <w:fldChar w:fldCharType="end"/>
      </w:r>
      <w:hyperlink r:id="rId14" w:history="1"/>
      <w:hyperlink r:id="rId15" w:history="1">
        <w:r w:rsidRPr="00BC15EA">
          <w:rPr>
            <w:rFonts w:asciiTheme="minorHAnsi" w:hAnsiTheme="minorHAnsi" w:cstheme="minorHAnsi"/>
            <w:color w:val="0072CC"/>
            <w:u w:val="single" w:color="0072CC"/>
          </w:rPr>
          <w:t>The Education (Penalty Notices) (England) (Amendment) Regulations 2013</w:t>
        </w:r>
      </w:hyperlink>
    </w:p>
    <w:p w14:paraId="6339C12E" w14:textId="77777777" w:rsidR="00A2081E" w:rsidRPr="00BC15EA" w:rsidRDefault="00A2081E" w:rsidP="00A2081E">
      <w:pPr>
        <w:pStyle w:val="3Bullet-blue"/>
        <w:rPr>
          <w:rFonts w:asciiTheme="minorHAnsi" w:eastAsia="Times New Roman" w:hAnsiTheme="minorHAnsi" w:cstheme="minorHAnsi"/>
          <w:color w:val="0070C0"/>
          <w:sz w:val="25"/>
          <w:szCs w:val="25"/>
        </w:rPr>
      </w:pPr>
      <w:r w:rsidRPr="00BC15EA">
        <w:rPr>
          <w:rFonts w:asciiTheme="minorHAnsi" w:hAnsiTheme="minorHAnsi" w:cstheme="minorHAnsi"/>
        </w:rPr>
        <w:t xml:space="preserve">The </w:t>
      </w:r>
      <w:hyperlink r:id="rId16" w:history="1">
        <w:r w:rsidRPr="00BC15EA">
          <w:rPr>
            <w:rStyle w:val="Hyperlink"/>
            <w:rFonts w:asciiTheme="minorHAnsi" w:hAnsiTheme="minorHAnsi" w:cstheme="minorHAnsi"/>
            <w:color w:val="0070C0"/>
          </w:rPr>
          <w:t>Equality Act 2010</w:t>
        </w:r>
      </w:hyperlink>
    </w:p>
    <w:p w14:paraId="39B4FB9F" w14:textId="77777777" w:rsidR="00A2081E" w:rsidRPr="00BC15EA" w:rsidRDefault="00A2081E" w:rsidP="00A2081E">
      <w:pPr>
        <w:pStyle w:val="1bodycopy10pt"/>
        <w:rPr>
          <w:rFonts w:asciiTheme="minorHAnsi" w:hAnsiTheme="minorHAnsi" w:cstheme="minorHAnsi"/>
        </w:rPr>
      </w:pPr>
      <w:hyperlink r:id="rId17" w:history="1"/>
      <w:bookmarkStart w:id="9" w:name="_Hlk141799242"/>
      <w:r w:rsidRPr="00BC15EA">
        <w:rPr>
          <w:rFonts w:asciiTheme="minorHAnsi" w:hAnsiTheme="minorHAnsi" w:cstheme="minorHAnsi"/>
        </w:rPr>
        <w:t>It also refers to:</w:t>
      </w:r>
    </w:p>
    <w:p w14:paraId="6F25CA8A" w14:textId="77777777" w:rsidR="00A2081E" w:rsidRPr="00BC15EA" w:rsidRDefault="00A2081E" w:rsidP="00A2081E">
      <w:pPr>
        <w:pStyle w:val="3Bullet-blue"/>
        <w:rPr>
          <w:rFonts w:asciiTheme="minorHAnsi" w:eastAsia="Times New Roman" w:hAnsiTheme="minorHAnsi" w:cstheme="minorHAnsi"/>
          <w:sz w:val="25"/>
          <w:szCs w:val="25"/>
        </w:rPr>
      </w:pPr>
      <w:hyperlink r:id="rId18" w:history="1">
        <w:r w:rsidRPr="00BC15EA">
          <w:rPr>
            <w:rFonts w:asciiTheme="minorHAnsi" w:hAnsiTheme="minorHAnsi" w:cstheme="minorHAnsi"/>
            <w:color w:val="0072CC"/>
            <w:u w:val="single" w:color="0072CC"/>
          </w:rPr>
          <w:t>School census guidance</w:t>
        </w:r>
      </w:hyperlink>
    </w:p>
    <w:p w14:paraId="17D810CA" w14:textId="77777777" w:rsidR="00A2081E" w:rsidRPr="00BC15EA" w:rsidRDefault="00A2081E" w:rsidP="00A2081E">
      <w:pPr>
        <w:pStyle w:val="3Bullet-blue"/>
        <w:rPr>
          <w:rFonts w:asciiTheme="minorHAnsi" w:eastAsia="Times New Roman" w:hAnsiTheme="minorHAnsi" w:cstheme="minorHAnsi"/>
          <w:sz w:val="25"/>
          <w:szCs w:val="25"/>
        </w:rPr>
      </w:pPr>
      <w:hyperlink r:id="rId19" w:history="1">
        <w:r w:rsidRPr="00BC15EA">
          <w:rPr>
            <w:rFonts w:asciiTheme="minorHAnsi" w:hAnsiTheme="minorHAnsi" w:cstheme="minorHAnsi"/>
            <w:color w:val="0072CC"/>
            <w:u w:val="single" w:color="0072CC"/>
          </w:rPr>
          <w:t>Keeping Children Safe in Education</w:t>
        </w:r>
      </w:hyperlink>
    </w:p>
    <w:p w14:paraId="5708C436" w14:textId="77777777" w:rsidR="00A2081E" w:rsidRPr="00BC15EA" w:rsidRDefault="00A2081E" w:rsidP="00A2081E">
      <w:pPr>
        <w:pStyle w:val="3Bullet-blue"/>
        <w:rPr>
          <w:rFonts w:asciiTheme="minorHAnsi" w:eastAsia="Times New Roman" w:hAnsiTheme="minorHAnsi" w:cstheme="minorHAnsi"/>
          <w:color w:val="0070C0"/>
          <w:sz w:val="25"/>
          <w:szCs w:val="25"/>
        </w:rPr>
      </w:pPr>
      <w:hyperlink r:id="rId20" w:history="1">
        <w:r w:rsidRPr="00BC15EA">
          <w:rPr>
            <w:rStyle w:val="Hyperlink"/>
            <w:rFonts w:asciiTheme="minorHAnsi" w:hAnsiTheme="minorHAnsi" w:cstheme="minorHAnsi"/>
            <w:color w:val="0070C0"/>
          </w:rPr>
          <w:t>Mental health issues affecting a pupil's attendance: guidance for schools</w:t>
        </w:r>
      </w:hyperlink>
    </w:p>
    <w:p w14:paraId="304EC6C2" w14:textId="318B4CA7" w:rsidR="00781311" w:rsidRPr="00BC15EA" w:rsidRDefault="00781311" w:rsidP="00A2081E">
      <w:pPr>
        <w:pStyle w:val="3Bullet-blue"/>
        <w:rPr>
          <w:rFonts w:asciiTheme="minorHAnsi" w:eastAsia="Times New Roman" w:hAnsiTheme="minorHAnsi" w:cstheme="minorHAnsi"/>
          <w:color w:val="0070C0"/>
          <w:sz w:val="25"/>
          <w:szCs w:val="25"/>
        </w:rPr>
      </w:pPr>
      <w:hyperlink r:id="rId21" w:history="1">
        <w:r w:rsidRPr="00BC15EA">
          <w:rPr>
            <w:rStyle w:val="Hyperlink"/>
            <w:rFonts w:asciiTheme="minorHAnsi" w:hAnsiTheme="minorHAnsi" w:cstheme="minorHAnsi"/>
          </w:rPr>
          <w:t xml:space="preserve">Ofsted’s </w:t>
        </w:r>
        <w:r w:rsidR="00726017" w:rsidRPr="00BC15EA">
          <w:rPr>
            <w:rStyle w:val="Hyperlink"/>
            <w:rFonts w:asciiTheme="minorHAnsi" w:hAnsiTheme="minorHAnsi" w:cstheme="minorHAnsi"/>
          </w:rPr>
          <w:t>2025 framework toolkit</w:t>
        </w:r>
      </w:hyperlink>
    </w:p>
    <w:bookmarkEnd w:id="9"/>
    <w:p w14:paraId="065C399E" w14:textId="77777777" w:rsidR="00A2081E" w:rsidRPr="00BC15EA" w:rsidRDefault="00A2081E" w:rsidP="00A2081E">
      <w:pPr>
        <w:spacing w:after="120"/>
        <w:ind w:left="170"/>
        <w:rPr>
          <w:rFonts w:asciiTheme="minorHAnsi" w:hAnsiTheme="minorHAnsi" w:cstheme="minorHAnsi"/>
        </w:rPr>
      </w:pPr>
    </w:p>
    <w:p w14:paraId="1B1B0864" w14:textId="77777777" w:rsidR="00A2081E" w:rsidRPr="00BC15EA" w:rsidRDefault="00A2081E" w:rsidP="00A2081E">
      <w:pPr>
        <w:pStyle w:val="Heading1"/>
        <w:spacing w:before="120" w:after="120"/>
        <w:rPr>
          <w:rFonts w:asciiTheme="minorHAnsi" w:hAnsiTheme="minorHAnsi" w:cstheme="minorHAnsi"/>
          <w:color w:val="7030A0"/>
          <w:sz w:val="48"/>
          <w:szCs w:val="48"/>
        </w:rPr>
      </w:pPr>
      <w:bookmarkStart w:id="10" w:name="_Toc162360192"/>
      <w:bookmarkStart w:id="11" w:name="_Toc167190565"/>
      <w:bookmarkStart w:id="12" w:name="_Toc209165687"/>
      <w:r w:rsidRPr="00BC15EA">
        <w:rPr>
          <w:rFonts w:asciiTheme="minorHAnsi" w:eastAsia="Arial" w:hAnsiTheme="minorHAnsi" w:cstheme="minorHAnsi"/>
          <w:color w:val="7030A0"/>
          <w:sz w:val="48"/>
          <w:szCs w:val="48"/>
        </w:rPr>
        <w:t>3. Roles and responsibilities</w:t>
      </w:r>
      <w:bookmarkEnd w:id="10"/>
      <w:bookmarkEnd w:id="11"/>
      <w:bookmarkEnd w:id="12"/>
      <w:r w:rsidRPr="00BC15EA">
        <w:rPr>
          <w:rFonts w:asciiTheme="minorHAnsi" w:eastAsia="Arial" w:hAnsiTheme="minorHAnsi" w:cstheme="minorHAnsi"/>
          <w:color w:val="7030A0"/>
          <w:sz w:val="48"/>
          <w:szCs w:val="48"/>
        </w:rPr>
        <w:t xml:space="preserve"> </w:t>
      </w:r>
    </w:p>
    <w:p w14:paraId="771D9B53" w14:textId="77777777" w:rsidR="00A2081E" w:rsidRPr="00BC15EA" w:rsidRDefault="00A2081E" w:rsidP="00A2081E">
      <w:pPr>
        <w:pStyle w:val="9xSubhead"/>
        <w:rPr>
          <w:rFonts w:asciiTheme="minorHAnsi" w:hAnsiTheme="minorHAnsi" w:cstheme="minorHAnsi"/>
        </w:rPr>
      </w:pPr>
      <w:r w:rsidRPr="00BC15EA">
        <w:rPr>
          <w:rFonts w:asciiTheme="minorHAnsi" w:hAnsiTheme="minorHAnsi" w:cstheme="minorHAnsi"/>
        </w:rPr>
        <w:t>3.1 The governing board</w:t>
      </w:r>
    </w:p>
    <w:p w14:paraId="45DCA56E"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The governing board is responsible for:</w:t>
      </w:r>
    </w:p>
    <w:p w14:paraId="3CC3448D" w14:textId="77777777" w:rsidR="00A2081E" w:rsidRPr="00BC15EA" w:rsidRDefault="00A2081E" w:rsidP="00A2081E">
      <w:pPr>
        <w:pStyle w:val="3Bullet-blue"/>
        <w:rPr>
          <w:rFonts w:asciiTheme="minorHAnsi" w:eastAsia="Times New Roman" w:hAnsiTheme="minorHAnsi" w:cstheme="minorHAnsi"/>
          <w:sz w:val="25"/>
          <w:szCs w:val="25"/>
        </w:rPr>
      </w:pPr>
      <w:bookmarkStart w:id="13" w:name="_Hlk166571254"/>
      <w:r w:rsidRPr="00BC15EA">
        <w:rPr>
          <w:rFonts w:asciiTheme="minorHAnsi" w:hAnsiTheme="minorHAnsi" w:cstheme="minorHAnsi"/>
        </w:rPr>
        <w:t>Setting high expectations of all school leaders, staff, pupils and parents/carers</w:t>
      </w:r>
    </w:p>
    <w:p w14:paraId="2A29BC07"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Making sure school leaders fulfil expectations, statutory duties and comply with the law on school attendance, including:</w:t>
      </w:r>
    </w:p>
    <w:p w14:paraId="1E1F141D" w14:textId="77777777" w:rsidR="00A2081E" w:rsidRPr="00BC15EA" w:rsidRDefault="00A2081E" w:rsidP="00A2081E">
      <w:pPr>
        <w:pStyle w:val="8Secondbullet"/>
        <w:rPr>
          <w:rFonts w:asciiTheme="minorHAnsi" w:eastAsia="Times New Roman" w:hAnsiTheme="minorHAnsi" w:cstheme="minorHAnsi"/>
        </w:rPr>
      </w:pPr>
      <w:r w:rsidRPr="00BC15EA">
        <w:rPr>
          <w:rFonts w:asciiTheme="minorHAnsi" w:hAnsiTheme="minorHAnsi" w:cstheme="minorHAnsi"/>
        </w:rPr>
        <w:t>Making sure the school records attendance accurately in the register, and shares the required information with the DfE and local authority</w:t>
      </w:r>
    </w:p>
    <w:p w14:paraId="29535F86" w14:textId="77777777" w:rsidR="00A2081E" w:rsidRPr="00BC15EA" w:rsidRDefault="00A2081E" w:rsidP="00A2081E">
      <w:pPr>
        <w:pStyle w:val="8Secondbullet"/>
        <w:rPr>
          <w:rFonts w:asciiTheme="minorHAnsi" w:eastAsia="Times New Roman" w:hAnsiTheme="minorHAnsi" w:cstheme="minorHAnsi"/>
        </w:rPr>
      </w:pPr>
      <w:r w:rsidRPr="00BC15EA">
        <w:rPr>
          <w:rFonts w:asciiTheme="minorHAnsi" w:hAnsiTheme="minorHAnsi" w:cstheme="minorHAnsi"/>
        </w:rPr>
        <w:lastRenderedPageBreak/>
        <w:t>Making sure the school works effectively with local partners to help remove barriers to attendance, and keeps them informed regarding specific pupils, where appropriate</w:t>
      </w:r>
    </w:p>
    <w:bookmarkEnd w:id="13"/>
    <w:p w14:paraId="7E8459FD"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Recognising and promoting the importance of school attendance across the school’s policies and ethos</w:t>
      </w:r>
    </w:p>
    <w:p w14:paraId="367D3599" w14:textId="77777777" w:rsidR="00A2081E" w:rsidRPr="00BC15EA" w:rsidRDefault="00A2081E" w:rsidP="00A2081E">
      <w:pPr>
        <w:pStyle w:val="3Bullet-blue"/>
        <w:rPr>
          <w:rFonts w:asciiTheme="minorHAnsi" w:eastAsia="Times New Roman" w:hAnsiTheme="minorHAnsi" w:cstheme="minorHAnsi"/>
          <w:sz w:val="25"/>
          <w:szCs w:val="25"/>
        </w:rPr>
      </w:pPr>
      <w:bookmarkStart w:id="14" w:name="_Hlk166571369"/>
      <w:r w:rsidRPr="00BC15EA">
        <w:rPr>
          <w:rFonts w:asciiTheme="minorHAnsi" w:hAnsiTheme="minorHAnsi" w:cstheme="minorHAnsi"/>
        </w:rPr>
        <w:t>Making sure the school’s attendance management processes are delivered effectively, and that consistent support is provided for pupils who need it most by prioritising staff and resources</w:t>
      </w:r>
    </w:p>
    <w:p w14:paraId="7C7DFDA1" w14:textId="77777777" w:rsidR="00A2081E" w:rsidRPr="00BC15EA" w:rsidRDefault="00A2081E" w:rsidP="00A2081E">
      <w:pPr>
        <w:pStyle w:val="3Bullet-blue"/>
        <w:rPr>
          <w:rFonts w:asciiTheme="minorHAnsi" w:eastAsia="Times New Roman" w:hAnsiTheme="minorHAnsi" w:cstheme="minorHAnsi"/>
          <w:sz w:val="25"/>
          <w:szCs w:val="25"/>
        </w:rPr>
      </w:pPr>
      <w:bookmarkStart w:id="15" w:name="_Hlk166571429"/>
      <w:r w:rsidRPr="00BC15EA">
        <w:rPr>
          <w:rFonts w:asciiTheme="minorHAnsi" w:hAnsiTheme="minorHAnsi" w:cstheme="minorHAnsi"/>
        </w:rPr>
        <w:t>Making sure the school has high aspirations for all pupils, but adapts processes and support to pupils’ individual needs</w:t>
      </w:r>
    </w:p>
    <w:bookmarkEnd w:id="14"/>
    <w:bookmarkEnd w:id="15"/>
    <w:p w14:paraId="0877FB88"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Regularly reviewing and challenging attendance data</w:t>
      </w:r>
      <w:bookmarkStart w:id="16" w:name="_Hlk165625907"/>
      <w:r w:rsidRPr="00BC15EA">
        <w:rPr>
          <w:rFonts w:asciiTheme="minorHAnsi" w:hAnsiTheme="minorHAnsi" w:cstheme="minorHAnsi"/>
        </w:rPr>
        <w:t xml:space="preserve"> and helping school leaders focus improvement efforts on individual pupils or cohorts who need it most</w:t>
      </w:r>
      <w:bookmarkEnd w:id="16"/>
    </w:p>
    <w:p w14:paraId="7DF95590"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Working with school leaders to set goals or areas of focus for attendance and providing support and challenge</w:t>
      </w:r>
    </w:p>
    <w:p w14:paraId="61546840"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Monitoring attendance figures for the whole school </w:t>
      </w:r>
      <w:bookmarkStart w:id="17" w:name="_Hlk166571486"/>
      <w:r w:rsidRPr="00BC15EA">
        <w:rPr>
          <w:rFonts w:asciiTheme="minorHAnsi" w:hAnsiTheme="minorHAnsi" w:cstheme="minorHAnsi"/>
        </w:rPr>
        <w:t>and repeatedly evaluating the effectiveness of the school’s processes and improvement efforts to make sure they are meeting pupils’ needs</w:t>
      </w:r>
      <w:bookmarkEnd w:id="17"/>
    </w:p>
    <w:p w14:paraId="7E3051A9" w14:textId="77777777" w:rsidR="00A2081E" w:rsidRPr="00BC15EA" w:rsidRDefault="00A2081E" w:rsidP="00A2081E">
      <w:pPr>
        <w:pStyle w:val="3Bullet-blue"/>
        <w:rPr>
          <w:rFonts w:asciiTheme="minorHAnsi" w:eastAsia="Times New Roman" w:hAnsiTheme="minorHAnsi" w:cstheme="minorHAnsi"/>
          <w:sz w:val="25"/>
          <w:szCs w:val="25"/>
        </w:rPr>
      </w:pPr>
      <w:bookmarkStart w:id="18" w:name="_Hlk166588042"/>
      <w:r w:rsidRPr="00BC15EA">
        <w:rPr>
          <w:rFonts w:asciiTheme="minorHAnsi" w:hAnsiTheme="minorHAnsi" w:cstheme="minorHAnsi"/>
        </w:rPr>
        <w:t>Where the school is struggling with attendance, working with school leaders to develop a comprehensive action plan to improve attendance</w:t>
      </w:r>
    </w:p>
    <w:bookmarkEnd w:id="18"/>
    <w:p w14:paraId="1EB9CE9C"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Making sure all staff receive adequate training on attendance as part of the regular continued professional development offer, so that staff understand:</w:t>
      </w:r>
    </w:p>
    <w:p w14:paraId="59380738" w14:textId="77777777" w:rsidR="00A2081E" w:rsidRPr="00BC15EA" w:rsidRDefault="00A2081E" w:rsidP="00A2081E">
      <w:pPr>
        <w:pStyle w:val="8Secondbullet"/>
        <w:rPr>
          <w:rFonts w:asciiTheme="minorHAnsi" w:eastAsia="Times New Roman" w:hAnsiTheme="minorHAnsi" w:cstheme="minorHAnsi"/>
        </w:rPr>
      </w:pPr>
      <w:r w:rsidRPr="00BC15EA">
        <w:rPr>
          <w:rFonts w:asciiTheme="minorHAnsi" w:hAnsiTheme="minorHAnsi" w:cstheme="minorHAnsi"/>
        </w:rPr>
        <w:t>The importance of good attendance</w:t>
      </w:r>
    </w:p>
    <w:p w14:paraId="5579D34C" w14:textId="77777777" w:rsidR="00A2081E" w:rsidRPr="00BC15EA" w:rsidRDefault="00A2081E" w:rsidP="00A2081E">
      <w:pPr>
        <w:pStyle w:val="8Secondbullet"/>
        <w:rPr>
          <w:rFonts w:asciiTheme="minorHAnsi" w:eastAsia="Times New Roman" w:hAnsiTheme="minorHAnsi" w:cstheme="minorHAnsi"/>
        </w:rPr>
      </w:pPr>
      <w:r w:rsidRPr="00BC15EA">
        <w:rPr>
          <w:rFonts w:asciiTheme="minorHAnsi" w:hAnsiTheme="minorHAnsi" w:cstheme="minorHAnsi"/>
        </w:rPr>
        <w:t>That absence is almost always a symptom of wider issues</w:t>
      </w:r>
    </w:p>
    <w:p w14:paraId="3DABF04A" w14:textId="77777777" w:rsidR="00A2081E" w:rsidRPr="00BC15EA" w:rsidRDefault="00A2081E" w:rsidP="00A2081E">
      <w:pPr>
        <w:pStyle w:val="8Secondbullet"/>
        <w:rPr>
          <w:rFonts w:asciiTheme="minorHAnsi" w:eastAsia="Times New Roman" w:hAnsiTheme="minorHAnsi" w:cstheme="minorHAnsi"/>
        </w:rPr>
      </w:pPr>
      <w:r w:rsidRPr="00BC15EA">
        <w:rPr>
          <w:rFonts w:asciiTheme="minorHAnsi" w:hAnsiTheme="minorHAnsi" w:cstheme="minorHAnsi"/>
        </w:rPr>
        <w:t>The school’s legal requirements for keeping registers</w:t>
      </w:r>
    </w:p>
    <w:p w14:paraId="082E0D05" w14:textId="77777777" w:rsidR="00A2081E" w:rsidRPr="00BC15EA" w:rsidRDefault="00A2081E" w:rsidP="00A2081E">
      <w:pPr>
        <w:pStyle w:val="8Secondbullet"/>
        <w:rPr>
          <w:rFonts w:asciiTheme="minorHAnsi" w:eastAsia="Times New Roman" w:hAnsiTheme="minorHAnsi" w:cstheme="minorHAnsi"/>
        </w:rPr>
      </w:pPr>
      <w:r w:rsidRPr="00BC15EA">
        <w:rPr>
          <w:rFonts w:asciiTheme="minorHAnsi" w:hAnsiTheme="minorHAnsi" w:cstheme="minorHAnsi"/>
        </w:rPr>
        <w:t xml:space="preserve">The school’s strategies and procedures for tracking, following up on and improving attendance, including working with partners </w:t>
      </w:r>
      <w:bookmarkStart w:id="19" w:name="_Hlk166857346"/>
      <w:r w:rsidRPr="00BC15EA">
        <w:rPr>
          <w:rFonts w:asciiTheme="minorHAnsi" w:hAnsiTheme="minorHAnsi" w:cstheme="minorHAnsi"/>
        </w:rPr>
        <w:t>and keeping them informed regarding specific pupils, where appropriate</w:t>
      </w:r>
      <w:bookmarkEnd w:id="19"/>
    </w:p>
    <w:p w14:paraId="69B62CE4" w14:textId="77777777" w:rsidR="00A2081E" w:rsidRPr="00BC15EA" w:rsidRDefault="00A2081E" w:rsidP="00A2081E">
      <w:pPr>
        <w:pStyle w:val="3Bullet-blue"/>
        <w:rPr>
          <w:rFonts w:asciiTheme="minorHAnsi" w:hAnsiTheme="minorHAnsi" w:cstheme="minorHAnsi"/>
        </w:rPr>
      </w:pPr>
      <w:r w:rsidRPr="00BC15EA">
        <w:rPr>
          <w:rFonts w:asciiTheme="minorHAnsi" w:hAnsiTheme="minorHAnsi" w:cstheme="minorHAnsi"/>
        </w:rPr>
        <w:t>Making sure dedicated training is provided to staff with a specific attendance function in their role, including in interpreting and analysing attendance data</w:t>
      </w:r>
    </w:p>
    <w:p w14:paraId="0CE509E3" w14:textId="77777777" w:rsidR="00A2081E" w:rsidRPr="00BC15EA" w:rsidRDefault="00A2081E" w:rsidP="00A2081E">
      <w:pPr>
        <w:pStyle w:val="3Bullet-blue"/>
        <w:rPr>
          <w:rFonts w:asciiTheme="minorHAnsi" w:hAnsiTheme="minorHAnsi" w:cstheme="minorHAnsi"/>
          <w:sz w:val="25"/>
          <w:szCs w:val="25"/>
        </w:rPr>
      </w:pPr>
      <w:r w:rsidRPr="00BC15EA">
        <w:rPr>
          <w:rFonts w:asciiTheme="minorHAnsi" w:hAnsiTheme="minorHAnsi" w:cstheme="minorHAnsi"/>
        </w:rPr>
        <w:t>Holding the headteacher to account for the implementation of this policy</w:t>
      </w:r>
    </w:p>
    <w:p w14:paraId="598A32B0" w14:textId="3D167950" w:rsidR="00A2081E" w:rsidRPr="00BC15EA" w:rsidRDefault="00A2081E" w:rsidP="00A2081E">
      <w:pPr>
        <w:pStyle w:val="9xSubhead"/>
        <w:rPr>
          <w:rFonts w:asciiTheme="minorHAnsi" w:hAnsiTheme="minorHAnsi" w:cstheme="minorHAnsi"/>
          <w:color w:val="7030A0"/>
        </w:rPr>
      </w:pPr>
      <w:r w:rsidRPr="00BC15EA">
        <w:rPr>
          <w:rFonts w:asciiTheme="minorHAnsi" w:hAnsiTheme="minorHAnsi" w:cstheme="minorHAnsi"/>
          <w:color w:val="7030A0"/>
        </w:rPr>
        <w:t>3.2 The head</w:t>
      </w:r>
      <w:r w:rsidR="00BC15EA">
        <w:rPr>
          <w:rFonts w:asciiTheme="minorHAnsi" w:hAnsiTheme="minorHAnsi" w:cstheme="minorHAnsi"/>
          <w:color w:val="7030A0"/>
        </w:rPr>
        <w:t xml:space="preserve"> </w:t>
      </w:r>
      <w:r w:rsidRPr="00BC15EA">
        <w:rPr>
          <w:rFonts w:asciiTheme="minorHAnsi" w:hAnsiTheme="minorHAnsi" w:cstheme="minorHAnsi"/>
          <w:color w:val="7030A0"/>
        </w:rPr>
        <w:t xml:space="preserve">teacher </w:t>
      </w:r>
    </w:p>
    <w:p w14:paraId="25C75FE2"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The headteacher is responsible for: </w:t>
      </w:r>
    </w:p>
    <w:p w14:paraId="6CB621B0"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The implementation of this policy at the school </w:t>
      </w:r>
    </w:p>
    <w:p w14:paraId="22374CCF"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Monitoring school-level absence data and reporting it to governors</w:t>
      </w:r>
    </w:p>
    <w:p w14:paraId="3E8A5C05"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Supporting staff with monitoring the attendance of individual pupils</w:t>
      </w:r>
    </w:p>
    <w:p w14:paraId="5CF8F5D8"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Monitoring the impact of any implemented attendance strategies </w:t>
      </w:r>
    </w:p>
    <w:p w14:paraId="55FC4AFD" w14:textId="73B836EC"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Issuing penalty notices, where necessary, and/or </w:t>
      </w:r>
      <w:proofErr w:type="spellStart"/>
      <w:r w:rsidRPr="00BC15EA">
        <w:rPr>
          <w:rFonts w:asciiTheme="minorHAnsi" w:hAnsiTheme="minorHAnsi" w:cstheme="minorHAnsi"/>
        </w:rPr>
        <w:t>authorising</w:t>
      </w:r>
      <w:proofErr w:type="spellEnd"/>
      <w:r w:rsidRPr="00BC15EA">
        <w:rPr>
          <w:rFonts w:asciiTheme="minorHAnsi" w:hAnsiTheme="minorHAnsi" w:cstheme="minorHAnsi"/>
        </w:rPr>
        <w:t xml:space="preserve"> the</w:t>
      </w:r>
      <w:r w:rsidR="008C3D60" w:rsidRPr="00BC15EA">
        <w:rPr>
          <w:rFonts w:asciiTheme="minorHAnsi" w:hAnsiTheme="minorHAnsi" w:cstheme="minorHAnsi"/>
          <w:color w:val="FF0000"/>
        </w:rPr>
        <w:t xml:space="preserve"> </w:t>
      </w:r>
      <w:r w:rsidR="008C3D60" w:rsidRPr="00BC15EA">
        <w:rPr>
          <w:rFonts w:asciiTheme="minorHAnsi" w:hAnsiTheme="minorHAnsi" w:cstheme="minorHAnsi"/>
          <w:color w:val="000000" w:themeColor="text1"/>
        </w:rPr>
        <w:t>Head Teacher t</w:t>
      </w:r>
      <w:r w:rsidRPr="00BC15EA">
        <w:rPr>
          <w:rFonts w:asciiTheme="minorHAnsi" w:hAnsiTheme="minorHAnsi" w:cstheme="minorHAnsi"/>
        </w:rPr>
        <w:t>o be able to do so</w:t>
      </w:r>
    </w:p>
    <w:p w14:paraId="4AD5BEDA"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Working with the parents/carers of pupils with special educational needs and/or disabilities (SEND) to develop specific support approaches for attendance for pupils with SEND, including where school transport is regularly being missed, and where pupils with SEND face in-school barriers</w:t>
      </w:r>
    </w:p>
    <w:p w14:paraId="05077D1A"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Communicating with the local authority when a pupil with an education, health and care (EHC) plan has falling attendance, or where there are barriers to attendance that relate to the pupil’s needs</w:t>
      </w:r>
    </w:p>
    <w:p w14:paraId="0B570200" w14:textId="77777777" w:rsidR="00A2081E" w:rsidRPr="00BC15EA" w:rsidRDefault="00A2081E" w:rsidP="00A2081E">
      <w:pPr>
        <w:pStyle w:val="3Bullet-blue"/>
        <w:rPr>
          <w:rFonts w:asciiTheme="minorHAnsi" w:eastAsia="Times New Roman" w:hAnsiTheme="minorHAnsi" w:cstheme="minorHAnsi"/>
          <w:sz w:val="25"/>
          <w:szCs w:val="25"/>
        </w:rPr>
      </w:pPr>
      <w:bookmarkStart w:id="20" w:name="_Hlk166581516"/>
      <w:r w:rsidRPr="00BC15EA">
        <w:rPr>
          <w:rFonts w:asciiTheme="minorHAnsi" w:hAnsiTheme="minorHAnsi" w:cstheme="minorHAnsi"/>
        </w:rPr>
        <w:t>Communicating the school’s high expectations for attendance and punctuality regularly to pupils and parents/carers through all available channels</w:t>
      </w:r>
    </w:p>
    <w:p w14:paraId="23F46C47"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Sharing information from the school register with the local authority, including:</w:t>
      </w:r>
    </w:p>
    <w:p w14:paraId="72EAB50F" w14:textId="77777777" w:rsidR="00A2081E" w:rsidRPr="00BC15EA" w:rsidRDefault="00A2081E" w:rsidP="00A2081E">
      <w:pPr>
        <w:pStyle w:val="8Secondbullet"/>
        <w:rPr>
          <w:rFonts w:asciiTheme="minorHAnsi" w:eastAsia="Times New Roman" w:hAnsiTheme="minorHAnsi" w:cstheme="minorHAnsi"/>
        </w:rPr>
      </w:pPr>
      <w:r w:rsidRPr="00BC15EA">
        <w:rPr>
          <w:rFonts w:asciiTheme="minorHAnsi" w:hAnsiTheme="minorHAnsi" w:cstheme="minorHAnsi"/>
        </w:rPr>
        <w:t>Notifying the local authority when a pupil’s name is added to or deleted from the school admission register outside of standard transition times</w:t>
      </w:r>
    </w:p>
    <w:p w14:paraId="3130F56A" w14:textId="77777777" w:rsidR="00A2081E" w:rsidRPr="00BC15EA" w:rsidRDefault="00A2081E" w:rsidP="00A2081E">
      <w:pPr>
        <w:pStyle w:val="8Secondbullet"/>
        <w:rPr>
          <w:rFonts w:asciiTheme="minorHAnsi" w:eastAsia="Times New Roman" w:hAnsiTheme="minorHAnsi" w:cstheme="minorHAnsi"/>
        </w:rPr>
      </w:pPr>
      <w:r w:rsidRPr="00BC15EA">
        <w:rPr>
          <w:rFonts w:asciiTheme="minorHAnsi" w:hAnsiTheme="minorHAnsi" w:cstheme="minorHAnsi"/>
        </w:rPr>
        <w:lastRenderedPageBreak/>
        <w:t xml:space="preserve">Providing the local authority with the details of pupils who fail to attend school regularly, or who have been marked with an unauthorised absence for a continuous period of 10 school days </w:t>
      </w:r>
    </w:p>
    <w:p w14:paraId="3E43ABD0" w14:textId="77777777" w:rsidR="00A2081E" w:rsidRPr="00BC15EA" w:rsidRDefault="00A2081E" w:rsidP="00A2081E">
      <w:pPr>
        <w:pStyle w:val="8Secondbullet"/>
        <w:rPr>
          <w:rFonts w:asciiTheme="minorHAnsi" w:eastAsia="Times New Roman" w:hAnsiTheme="minorHAnsi" w:cstheme="minorHAnsi"/>
        </w:rPr>
      </w:pPr>
      <w:r w:rsidRPr="00BC15EA">
        <w:rPr>
          <w:rFonts w:asciiTheme="minorHAnsi" w:hAnsiTheme="minorHAnsi" w:cstheme="minorHAnsi"/>
        </w:rPr>
        <w:t>Providing the local authority with the details of pupils who the school believes will miss 15 days consecutively or cumulatively because of sickness</w:t>
      </w:r>
    </w:p>
    <w:bookmarkEnd w:id="20"/>
    <w:p w14:paraId="45232F44" w14:textId="77777777" w:rsidR="00A2081E" w:rsidRPr="00BC15EA" w:rsidRDefault="00A2081E" w:rsidP="00A2081E">
      <w:pPr>
        <w:pStyle w:val="9xSubhead"/>
        <w:rPr>
          <w:rFonts w:asciiTheme="minorHAnsi" w:hAnsiTheme="minorHAnsi" w:cstheme="minorHAnsi"/>
          <w:color w:val="7030A0"/>
        </w:rPr>
      </w:pPr>
      <w:r w:rsidRPr="00BC15EA">
        <w:rPr>
          <w:rFonts w:asciiTheme="minorHAnsi" w:hAnsiTheme="minorHAnsi" w:cstheme="minorHAnsi"/>
          <w:color w:val="7030A0"/>
        </w:rPr>
        <w:t xml:space="preserve">3.3 The designated senior leader responsible for attendance </w:t>
      </w:r>
    </w:p>
    <w:p w14:paraId="71D92256" w14:textId="5339AD6B"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The designated senior leader is responsible for:</w:t>
      </w:r>
    </w:p>
    <w:p w14:paraId="320726E4"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Leading, championing and improving attendance across the school</w:t>
      </w:r>
    </w:p>
    <w:p w14:paraId="576BD729"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Setting a clear vision for improving and maintaining good attendance</w:t>
      </w:r>
    </w:p>
    <w:p w14:paraId="5F2A3408"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Evaluating and monitoring expectations and processes</w:t>
      </w:r>
    </w:p>
    <w:p w14:paraId="711B0593"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Having a strong grasp of absence data and oversight of absence data analysis</w:t>
      </w:r>
    </w:p>
    <w:p w14:paraId="34B1BD1B"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Regularly monitoring and evaluating progress in attendance </w:t>
      </w:r>
    </w:p>
    <w:p w14:paraId="21B09372"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Establishing and maintaining effective systems for tackling absence, and making sure they are followed by all staff</w:t>
      </w:r>
    </w:p>
    <w:p w14:paraId="0E153FB4"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Liaising with pupils, parents/carers and external agencies, where needed</w:t>
      </w:r>
    </w:p>
    <w:p w14:paraId="60399436" w14:textId="77777777" w:rsidR="00A2081E" w:rsidRPr="00BC15EA" w:rsidRDefault="00A2081E" w:rsidP="00A2081E">
      <w:pPr>
        <w:pStyle w:val="3Bullet-blue"/>
        <w:rPr>
          <w:rFonts w:asciiTheme="minorHAnsi" w:eastAsia="Times New Roman" w:hAnsiTheme="minorHAnsi" w:cstheme="minorHAnsi"/>
          <w:sz w:val="25"/>
          <w:szCs w:val="25"/>
        </w:rPr>
      </w:pPr>
      <w:bookmarkStart w:id="21" w:name="_Hlk141799274"/>
      <w:r w:rsidRPr="00BC15EA">
        <w:rPr>
          <w:rFonts w:asciiTheme="minorHAnsi" w:hAnsiTheme="minorHAnsi" w:cstheme="minorHAnsi"/>
        </w:rPr>
        <w:t>Building close and productive relationships with parents/carers to discuss and tackle attendance issues</w:t>
      </w:r>
    </w:p>
    <w:p w14:paraId="1BF7C1D2"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Creating intervention or reintegration plans in partnership with pupils and their parents/carers</w:t>
      </w:r>
    </w:p>
    <w:bookmarkEnd w:id="21"/>
    <w:p w14:paraId="0AD365D7"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Delivering targeted intervention and support to pupils and families </w:t>
      </w:r>
    </w:p>
    <w:p w14:paraId="6AF6A6B2" w14:textId="46F1CD7F"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The designated senior leader responsible for attendance is</w:t>
      </w:r>
      <w:r w:rsidR="008C3D60" w:rsidRPr="00BC15EA">
        <w:rPr>
          <w:rFonts w:asciiTheme="minorHAnsi" w:hAnsiTheme="minorHAnsi" w:cstheme="minorHAnsi"/>
        </w:rPr>
        <w:t xml:space="preserve"> Head Teacher and School Administrator</w:t>
      </w:r>
      <w:r w:rsidRPr="00BC15EA">
        <w:rPr>
          <w:rFonts w:asciiTheme="minorHAnsi" w:hAnsiTheme="minorHAnsi" w:cstheme="minorHAnsi"/>
        </w:rPr>
        <w:t xml:space="preserve"> can be contacted </w:t>
      </w:r>
      <w:r w:rsidR="008C3D60" w:rsidRPr="00BC15EA">
        <w:rPr>
          <w:rFonts w:asciiTheme="minorHAnsi" w:hAnsiTheme="minorHAnsi" w:cstheme="minorHAnsi"/>
        </w:rPr>
        <w:t>at Fairfield House School, 57-59 Warburton Lane, Partington, Manchester, M31 4N, or via 0161 776 2827/0161928 7039</w:t>
      </w:r>
    </w:p>
    <w:p w14:paraId="1365E058" w14:textId="77777777" w:rsidR="00A2081E" w:rsidRPr="00BC15EA" w:rsidRDefault="00A2081E" w:rsidP="00A2081E">
      <w:pPr>
        <w:pStyle w:val="9xSubhead"/>
        <w:rPr>
          <w:rFonts w:asciiTheme="minorHAnsi" w:hAnsiTheme="minorHAnsi" w:cstheme="minorHAnsi"/>
          <w:color w:val="7030A0"/>
        </w:rPr>
      </w:pPr>
      <w:r w:rsidRPr="00BC15EA">
        <w:rPr>
          <w:rFonts w:asciiTheme="minorHAnsi" w:hAnsiTheme="minorHAnsi" w:cstheme="minorHAnsi"/>
          <w:color w:val="7030A0"/>
        </w:rPr>
        <w:t>3.4 The attendance officer</w:t>
      </w:r>
    </w:p>
    <w:p w14:paraId="465C562D"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The school attendance officer is responsible for: </w:t>
      </w:r>
    </w:p>
    <w:p w14:paraId="5F62DDC1"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Monitoring and analysing attendance data (see section 9)</w:t>
      </w:r>
    </w:p>
    <w:p w14:paraId="6EE2140B"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Benchmarking attendance data to identify areas of focus for improvement</w:t>
      </w:r>
    </w:p>
    <w:p w14:paraId="7227EF84"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Providing regular attendance reports to school staff and reporting concerns about attendance to the designated senior leader responsible for attendance, and the headteacher </w:t>
      </w:r>
    </w:p>
    <w:p w14:paraId="011C8F2C"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Working with education welfare officers to tackle persistent absence</w:t>
      </w:r>
    </w:p>
    <w:p w14:paraId="3FAD33F8" w14:textId="15B4FAF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Advising the </w:t>
      </w:r>
      <w:r w:rsidR="008C3D60" w:rsidRPr="00BC15EA">
        <w:rPr>
          <w:rFonts w:asciiTheme="minorHAnsi" w:hAnsiTheme="minorHAnsi" w:cstheme="minorHAnsi"/>
        </w:rPr>
        <w:t>H</w:t>
      </w:r>
      <w:r w:rsidRPr="00BC15EA">
        <w:rPr>
          <w:rFonts w:asciiTheme="minorHAnsi" w:hAnsiTheme="minorHAnsi" w:cstheme="minorHAnsi"/>
        </w:rPr>
        <w:t>ead</w:t>
      </w:r>
      <w:r w:rsidR="008C3D60" w:rsidRPr="00BC15EA">
        <w:rPr>
          <w:rFonts w:asciiTheme="minorHAnsi" w:hAnsiTheme="minorHAnsi" w:cstheme="minorHAnsi"/>
        </w:rPr>
        <w:t xml:space="preserve"> </w:t>
      </w:r>
      <w:r w:rsidRPr="00BC15EA">
        <w:rPr>
          <w:rFonts w:asciiTheme="minorHAnsi" w:hAnsiTheme="minorHAnsi" w:cstheme="minorHAnsi"/>
        </w:rPr>
        <w:t>teacher (</w:t>
      </w:r>
      <w:proofErr w:type="spellStart"/>
      <w:r w:rsidRPr="00BC15EA">
        <w:rPr>
          <w:rFonts w:asciiTheme="minorHAnsi" w:hAnsiTheme="minorHAnsi" w:cstheme="minorHAnsi"/>
        </w:rPr>
        <w:t>authorised</w:t>
      </w:r>
      <w:proofErr w:type="spellEnd"/>
      <w:r w:rsidRPr="00BC15EA">
        <w:rPr>
          <w:rFonts w:asciiTheme="minorHAnsi" w:hAnsiTheme="minorHAnsi" w:cstheme="minorHAnsi"/>
        </w:rPr>
        <w:t xml:space="preserve"> by the headteacher) when to issue fixed-penalty notices</w:t>
      </w:r>
    </w:p>
    <w:p w14:paraId="72AF98A5" w14:textId="3B4CBB18"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The attendance officer is</w:t>
      </w:r>
      <w:r w:rsidR="00C76755" w:rsidRPr="00BC15EA">
        <w:rPr>
          <w:rFonts w:asciiTheme="minorHAnsi" w:hAnsiTheme="minorHAnsi" w:cstheme="minorHAnsi"/>
        </w:rPr>
        <w:t xml:space="preserve"> School Administrator</w:t>
      </w:r>
      <w:r w:rsidRPr="00BC15EA">
        <w:rPr>
          <w:rFonts w:asciiTheme="minorHAnsi" w:hAnsiTheme="minorHAnsi" w:cstheme="minorHAnsi"/>
        </w:rPr>
        <w:t xml:space="preserve"> and can be contacted via</w:t>
      </w:r>
      <w:r w:rsidR="00C76755" w:rsidRPr="00BC15EA">
        <w:rPr>
          <w:rFonts w:asciiTheme="minorHAnsi" w:hAnsiTheme="minorHAnsi" w:cstheme="minorHAnsi"/>
        </w:rPr>
        <w:t xml:space="preserve"> education@fairfieldresidential.co.uk</w:t>
      </w:r>
    </w:p>
    <w:p w14:paraId="557FD84B" w14:textId="7F819B20" w:rsidR="00A2081E" w:rsidRPr="00BC15EA" w:rsidRDefault="00A2081E" w:rsidP="00A2081E">
      <w:pPr>
        <w:pStyle w:val="9xSubhead"/>
        <w:rPr>
          <w:rFonts w:asciiTheme="minorHAnsi" w:hAnsiTheme="minorHAnsi" w:cstheme="minorHAnsi"/>
          <w:color w:val="7030A0"/>
        </w:rPr>
      </w:pPr>
      <w:r w:rsidRPr="00BC15EA">
        <w:rPr>
          <w:rFonts w:asciiTheme="minorHAnsi" w:hAnsiTheme="minorHAnsi" w:cstheme="minorHAnsi"/>
          <w:color w:val="7030A0"/>
        </w:rPr>
        <w:t>3.5</w:t>
      </w:r>
      <w:r w:rsidR="00C76755" w:rsidRPr="00BC15EA">
        <w:rPr>
          <w:rFonts w:asciiTheme="minorHAnsi" w:hAnsiTheme="minorHAnsi" w:cstheme="minorHAnsi"/>
          <w:color w:val="7030A0"/>
        </w:rPr>
        <w:t xml:space="preserve"> Teachers and Key Workers</w:t>
      </w:r>
    </w:p>
    <w:p w14:paraId="249993E2" w14:textId="07D48BEE" w:rsidR="00A2081E" w:rsidRPr="00BC15EA" w:rsidRDefault="00C76755" w:rsidP="00A2081E">
      <w:pPr>
        <w:pStyle w:val="1bodycopy10pt"/>
        <w:rPr>
          <w:rFonts w:asciiTheme="minorHAnsi" w:hAnsiTheme="minorHAnsi" w:cstheme="minorHAnsi"/>
        </w:rPr>
      </w:pPr>
      <w:r w:rsidRPr="00BC15EA">
        <w:rPr>
          <w:rFonts w:asciiTheme="minorHAnsi" w:hAnsiTheme="minorHAnsi" w:cstheme="minorHAnsi"/>
        </w:rPr>
        <w:t xml:space="preserve">Teachers and key workers </w:t>
      </w:r>
      <w:r w:rsidR="00A2081E" w:rsidRPr="00BC15EA">
        <w:rPr>
          <w:rFonts w:asciiTheme="minorHAnsi" w:hAnsiTheme="minorHAnsi" w:cstheme="minorHAnsi"/>
        </w:rPr>
        <w:t xml:space="preserve">are responsible for recording attendance for both morning and afternoon sessions </w:t>
      </w:r>
      <w:proofErr w:type="gramStart"/>
      <w:r w:rsidR="00A2081E" w:rsidRPr="00BC15EA">
        <w:rPr>
          <w:rFonts w:asciiTheme="minorHAnsi" w:hAnsiTheme="minorHAnsi" w:cstheme="minorHAnsi"/>
        </w:rPr>
        <w:t>on a daily basis</w:t>
      </w:r>
      <w:proofErr w:type="gramEnd"/>
      <w:r w:rsidR="00A2081E" w:rsidRPr="00BC15EA">
        <w:rPr>
          <w:rFonts w:asciiTheme="minorHAnsi" w:hAnsiTheme="minorHAnsi" w:cstheme="minorHAnsi"/>
        </w:rPr>
        <w:t xml:space="preserve">, using the correct </w:t>
      </w:r>
      <w:proofErr w:type="gramStart"/>
      <w:r w:rsidR="00A2081E" w:rsidRPr="00BC15EA">
        <w:rPr>
          <w:rFonts w:asciiTheme="minorHAnsi" w:hAnsiTheme="minorHAnsi" w:cstheme="minorHAnsi"/>
        </w:rPr>
        <w:t>codes</w:t>
      </w:r>
      <w:proofErr w:type="gramEnd"/>
      <w:r w:rsidR="00A2081E" w:rsidRPr="00BC15EA">
        <w:rPr>
          <w:rFonts w:asciiTheme="minorHAnsi" w:hAnsiTheme="minorHAnsi" w:cstheme="minorHAnsi"/>
        </w:rPr>
        <w:t xml:space="preserve"> </w:t>
      </w:r>
      <w:bookmarkStart w:id="22" w:name="_Hlk165627314"/>
      <w:r w:rsidR="00A2081E" w:rsidRPr="00BC15EA">
        <w:rPr>
          <w:rFonts w:asciiTheme="minorHAnsi" w:hAnsiTheme="minorHAnsi" w:cstheme="minorHAnsi"/>
        </w:rPr>
        <w:t xml:space="preserve">(see Appendix 1), </w:t>
      </w:r>
      <w:bookmarkEnd w:id="22"/>
      <w:r w:rsidR="00A2081E" w:rsidRPr="00BC15EA">
        <w:rPr>
          <w:rFonts w:asciiTheme="minorHAnsi" w:hAnsiTheme="minorHAnsi" w:cstheme="minorHAnsi"/>
        </w:rPr>
        <w:t>and submitting this information to the school office</w:t>
      </w:r>
      <w:r w:rsidRPr="00BC15EA">
        <w:rPr>
          <w:rFonts w:asciiTheme="minorHAnsi" w:hAnsiTheme="minorHAnsi" w:cstheme="minorHAnsi"/>
        </w:rPr>
        <w:t xml:space="preserve"> following morning registration and lunchtime registration.</w:t>
      </w:r>
    </w:p>
    <w:p w14:paraId="32CB0863" w14:textId="5CE1BDD7" w:rsidR="00A2081E" w:rsidRPr="00BC15EA" w:rsidRDefault="00A2081E" w:rsidP="00A2081E">
      <w:pPr>
        <w:pStyle w:val="9xSubhead"/>
        <w:rPr>
          <w:rFonts w:asciiTheme="minorHAnsi" w:hAnsiTheme="minorHAnsi" w:cstheme="minorHAnsi"/>
          <w:color w:val="7030A0"/>
        </w:rPr>
      </w:pPr>
      <w:r w:rsidRPr="00BC15EA">
        <w:rPr>
          <w:rFonts w:asciiTheme="minorHAnsi" w:hAnsiTheme="minorHAnsi" w:cstheme="minorHAnsi"/>
          <w:color w:val="7030A0"/>
        </w:rPr>
        <w:t>3.6 School</w:t>
      </w:r>
      <w:r w:rsidR="00C76755" w:rsidRPr="00BC15EA">
        <w:rPr>
          <w:rFonts w:asciiTheme="minorHAnsi" w:hAnsiTheme="minorHAnsi" w:cstheme="minorHAnsi"/>
          <w:color w:val="7030A0"/>
        </w:rPr>
        <w:t xml:space="preserve"> admin </w:t>
      </w:r>
      <w:r w:rsidRPr="00BC15EA">
        <w:rPr>
          <w:rFonts w:asciiTheme="minorHAnsi" w:hAnsiTheme="minorHAnsi" w:cstheme="minorHAnsi"/>
          <w:color w:val="7030A0"/>
        </w:rPr>
        <w:t>staff</w:t>
      </w:r>
    </w:p>
    <w:p w14:paraId="320D9C27" w14:textId="04C841F2"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School</w:t>
      </w:r>
      <w:r w:rsidR="00C76755" w:rsidRPr="00BC15EA">
        <w:rPr>
          <w:rFonts w:asciiTheme="minorHAnsi" w:hAnsiTheme="minorHAnsi" w:cstheme="minorHAnsi"/>
        </w:rPr>
        <w:t xml:space="preserve"> admin </w:t>
      </w:r>
      <w:r w:rsidRPr="00BC15EA">
        <w:rPr>
          <w:rFonts w:asciiTheme="minorHAnsi" w:hAnsiTheme="minorHAnsi" w:cstheme="minorHAnsi"/>
        </w:rPr>
        <w:t>staff will:</w:t>
      </w:r>
    </w:p>
    <w:p w14:paraId="4F2C4402" w14:textId="11969238"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Take calls from parents/carers about </w:t>
      </w:r>
      <w:proofErr w:type="gramStart"/>
      <w:r w:rsidRPr="00BC15EA">
        <w:rPr>
          <w:rFonts w:asciiTheme="minorHAnsi" w:hAnsiTheme="minorHAnsi" w:cstheme="minorHAnsi"/>
        </w:rPr>
        <w:t>absence</w:t>
      </w:r>
      <w:proofErr w:type="gramEnd"/>
      <w:r w:rsidRPr="00BC15EA">
        <w:rPr>
          <w:rFonts w:asciiTheme="minorHAnsi" w:hAnsiTheme="minorHAnsi" w:cstheme="minorHAnsi"/>
        </w:rPr>
        <w:t xml:space="preserve"> on a day-to-day basis and record </w:t>
      </w:r>
      <w:proofErr w:type="gramStart"/>
      <w:r w:rsidRPr="00BC15EA">
        <w:rPr>
          <w:rFonts w:asciiTheme="minorHAnsi" w:hAnsiTheme="minorHAnsi" w:cstheme="minorHAnsi"/>
        </w:rPr>
        <w:t>it</w:t>
      </w:r>
      <w:proofErr w:type="gramEnd"/>
      <w:r w:rsidRPr="00BC15EA">
        <w:rPr>
          <w:rFonts w:asciiTheme="minorHAnsi" w:hAnsiTheme="minorHAnsi" w:cstheme="minorHAnsi"/>
        </w:rPr>
        <w:t xml:space="preserve"> on the school system</w:t>
      </w:r>
    </w:p>
    <w:p w14:paraId="7039D146" w14:textId="756E3E5E"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Transfer calls from parents/carer</w:t>
      </w:r>
      <w:r w:rsidR="00C76755" w:rsidRPr="00BC15EA">
        <w:rPr>
          <w:rFonts w:asciiTheme="minorHAnsi" w:hAnsiTheme="minorHAnsi" w:cstheme="minorHAnsi"/>
        </w:rPr>
        <w:t xml:space="preserve">s </w:t>
      </w:r>
      <w:r w:rsidRPr="00BC15EA">
        <w:rPr>
          <w:rFonts w:asciiTheme="minorHAnsi" w:hAnsiTheme="minorHAnsi" w:cstheme="minorHAnsi"/>
        </w:rPr>
        <w:t>to the</w:t>
      </w:r>
      <w:r w:rsidR="00C76755" w:rsidRPr="00BC15EA">
        <w:rPr>
          <w:rFonts w:asciiTheme="minorHAnsi" w:hAnsiTheme="minorHAnsi" w:cstheme="minorHAnsi"/>
        </w:rPr>
        <w:t xml:space="preserve"> appropriate lead member of staff </w:t>
      </w:r>
      <w:r w:rsidRPr="00BC15EA">
        <w:rPr>
          <w:rFonts w:asciiTheme="minorHAnsi" w:hAnsiTheme="minorHAnsi" w:cstheme="minorHAnsi"/>
        </w:rPr>
        <w:t xml:space="preserve">where appropriate, </w:t>
      </w:r>
      <w:proofErr w:type="gramStart"/>
      <w:r w:rsidRPr="00BC15EA">
        <w:rPr>
          <w:rFonts w:asciiTheme="minorHAnsi" w:hAnsiTheme="minorHAnsi" w:cstheme="minorHAnsi"/>
        </w:rPr>
        <w:t>in order to</w:t>
      </w:r>
      <w:proofErr w:type="gramEnd"/>
      <w:r w:rsidRPr="00BC15EA">
        <w:rPr>
          <w:rFonts w:asciiTheme="minorHAnsi" w:hAnsiTheme="minorHAnsi" w:cstheme="minorHAnsi"/>
        </w:rPr>
        <w:t xml:space="preserve"> provide them with more detailed support </w:t>
      </w:r>
      <w:proofErr w:type="gramStart"/>
      <w:r w:rsidRPr="00BC15EA">
        <w:rPr>
          <w:rFonts w:asciiTheme="minorHAnsi" w:hAnsiTheme="minorHAnsi" w:cstheme="minorHAnsi"/>
        </w:rPr>
        <w:t>on</w:t>
      </w:r>
      <w:proofErr w:type="gramEnd"/>
      <w:r w:rsidRPr="00BC15EA">
        <w:rPr>
          <w:rFonts w:asciiTheme="minorHAnsi" w:hAnsiTheme="minorHAnsi" w:cstheme="minorHAnsi"/>
        </w:rPr>
        <w:t xml:space="preserve"> attendance </w:t>
      </w:r>
    </w:p>
    <w:p w14:paraId="77A2B235" w14:textId="67A1E982" w:rsidR="00BC15EA" w:rsidRDefault="00BC15EA" w:rsidP="00BC15EA">
      <w:pPr>
        <w:pStyle w:val="3Bullet-blue"/>
        <w:numPr>
          <w:ilvl w:val="0"/>
          <w:numId w:val="0"/>
        </w:numPr>
        <w:ind w:left="399"/>
        <w:rPr>
          <w:rFonts w:asciiTheme="minorHAnsi" w:hAnsiTheme="minorHAnsi" w:cstheme="minorHAnsi"/>
        </w:rPr>
      </w:pPr>
    </w:p>
    <w:p w14:paraId="02C77660" w14:textId="77777777" w:rsidR="00BC15EA" w:rsidRPr="00BC15EA" w:rsidRDefault="00BC15EA" w:rsidP="00BC15EA">
      <w:pPr>
        <w:pStyle w:val="3Bullet-blue"/>
        <w:numPr>
          <w:ilvl w:val="0"/>
          <w:numId w:val="0"/>
        </w:numPr>
        <w:ind w:left="399"/>
        <w:rPr>
          <w:rFonts w:asciiTheme="minorHAnsi" w:eastAsia="Times New Roman" w:hAnsiTheme="minorHAnsi" w:cstheme="minorHAnsi"/>
          <w:sz w:val="25"/>
          <w:szCs w:val="25"/>
        </w:rPr>
      </w:pPr>
    </w:p>
    <w:p w14:paraId="751E4E62" w14:textId="77777777" w:rsidR="00A2081E" w:rsidRPr="00BC15EA" w:rsidRDefault="00A2081E" w:rsidP="00A2081E">
      <w:pPr>
        <w:pStyle w:val="9xSubhead"/>
        <w:rPr>
          <w:rFonts w:asciiTheme="minorHAnsi" w:hAnsiTheme="minorHAnsi" w:cstheme="minorHAnsi"/>
          <w:color w:val="7030A0"/>
        </w:rPr>
      </w:pPr>
      <w:r w:rsidRPr="00BC15EA">
        <w:rPr>
          <w:rFonts w:asciiTheme="minorHAnsi" w:hAnsiTheme="minorHAnsi" w:cstheme="minorHAnsi"/>
          <w:color w:val="7030A0"/>
        </w:rPr>
        <w:lastRenderedPageBreak/>
        <w:t xml:space="preserve">3.7 Parents </w:t>
      </w:r>
    </w:p>
    <w:p w14:paraId="26B1EB6E"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Where this policy refers to a parent, it refers to the adult the school and/or local authority decides is most appropriate to work with, including:</w:t>
      </w:r>
    </w:p>
    <w:p w14:paraId="12A1AF1C"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All natural parents, whether they are married or not</w:t>
      </w:r>
    </w:p>
    <w:p w14:paraId="5FC777F9"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All those who have parental responsibility for a child or young person</w:t>
      </w:r>
    </w:p>
    <w:p w14:paraId="02526B25"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Those who have day-to-day responsibility for the child (i.e. lives with and looks after them)</w:t>
      </w:r>
    </w:p>
    <w:p w14:paraId="2EE51C32"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Parents are expected to:</w:t>
      </w:r>
    </w:p>
    <w:p w14:paraId="26777506" w14:textId="22A61655"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Make sure their child attends every</w:t>
      </w:r>
      <w:r w:rsidR="00C76755" w:rsidRPr="00BC15EA">
        <w:rPr>
          <w:rFonts w:asciiTheme="minorHAnsi" w:hAnsiTheme="minorHAnsi" w:cstheme="minorHAnsi"/>
        </w:rPr>
        <w:t xml:space="preserve"> day </w:t>
      </w:r>
      <w:r w:rsidRPr="00BC15EA">
        <w:rPr>
          <w:rFonts w:asciiTheme="minorHAnsi" w:hAnsiTheme="minorHAnsi" w:cstheme="minorHAnsi"/>
        </w:rPr>
        <w:t>on time</w:t>
      </w:r>
    </w:p>
    <w:p w14:paraId="4FD11CE7" w14:textId="5A23CC1A"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Call the school to </w:t>
      </w:r>
      <w:proofErr w:type="gramStart"/>
      <w:r w:rsidRPr="00BC15EA">
        <w:rPr>
          <w:rFonts w:asciiTheme="minorHAnsi" w:hAnsiTheme="minorHAnsi" w:cstheme="minorHAnsi"/>
        </w:rPr>
        <w:t>report</w:t>
      </w:r>
      <w:proofErr w:type="gramEnd"/>
      <w:r w:rsidRPr="00BC15EA">
        <w:rPr>
          <w:rFonts w:asciiTheme="minorHAnsi" w:hAnsiTheme="minorHAnsi" w:cstheme="minorHAnsi"/>
        </w:rPr>
        <w:t xml:space="preserve"> their child’s absence before</w:t>
      </w:r>
      <w:r w:rsidR="00C76755" w:rsidRPr="00BC15EA">
        <w:rPr>
          <w:rFonts w:asciiTheme="minorHAnsi" w:hAnsiTheme="minorHAnsi" w:cstheme="minorHAnsi"/>
        </w:rPr>
        <w:t xml:space="preserve"> 9am </w:t>
      </w:r>
      <w:r w:rsidRPr="00BC15EA">
        <w:rPr>
          <w:rFonts w:asciiTheme="minorHAnsi" w:hAnsiTheme="minorHAnsi" w:cstheme="minorHAnsi"/>
        </w:rPr>
        <w:t xml:space="preserve">on the day of the </w:t>
      </w:r>
      <w:proofErr w:type="gramStart"/>
      <w:r w:rsidRPr="00BC15EA">
        <w:rPr>
          <w:rFonts w:asciiTheme="minorHAnsi" w:hAnsiTheme="minorHAnsi" w:cstheme="minorHAnsi"/>
        </w:rPr>
        <w:t>absence  and</w:t>
      </w:r>
      <w:proofErr w:type="gramEnd"/>
      <w:r w:rsidRPr="00BC15EA">
        <w:rPr>
          <w:rFonts w:asciiTheme="minorHAnsi" w:hAnsiTheme="minorHAnsi" w:cstheme="minorHAnsi"/>
        </w:rPr>
        <w:t xml:space="preserve"> each subsequent day of absence), and advise when they are expected to return</w:t>
      </w:r>
    </w:p>
    <w:p w14:paraId="244EACD3" w14:textId="3000DD20"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Provide the school with more than 1 emergency contact number for </w:t>
      </w:r>
      <w:proofErr w:type="gramStart"/>
      <w:r w:rsidRPr="00BC15EA">
        <w:rPr>
          <w:rFonts w:asciiTheme="minorHAnsi" w:hAnsiTheme="minorHAnsi" w:cstheme="minorHAnsi"/>
        </w:rPr>
        <w:t>their</w:t>
      </w:r>
      <w:proofErr w:type="gramEnd"/>
      <w:r w:rsidRPr="00BC15EA">
        <w:rPr>
          <w:rFonts w:asciiTheme="minorHAnsi" w:hAnsiTheme="minorHAnsi" w:cstheme="minorHAnsi"/>
        </w:rPr>
        <w:t xml:space="preserve"> </w:t>
      </w:r>
    </w:p>
    <w:p w14:paraId="7948EB7F"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Ensure that, where possible, appointments for their child are made outside of the school day</w:t>
      </w:r>
    </w:p>
    <w:p w14:paraId="7D7F66F6" w14:textId="2C2FDC2F"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Keep to any attendance contracts that they make with the school and/or local authority</w:t>
      </w:r>
    </w:p>
    <w:p w14:paraId="1B9DE714" w14:textId="4C9DEE84"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Seek support, where necessary, for maintaining good attendance, by contacting</w:t>
      </w:r>
      <w:r w:rsidR="00C76755" w:rsidRPr="00BC15EA">
        <w:rPr>
          <w:rFonts w:asciiTheme="minorHAnsi" w:hAnsiTheme="minorHAnsi" w:cstheme="minorHAnsi"/>
        </w:rPr>
        <w:t xml:space="preserve"> the School Administrator who will contact the Head Teacher</w:t>
      </w:r>
      <w:r w:rsidRPr="00BC15EA">
        <w:rPr>
          <w:rFonts w:asciiTheme="minorHAnsi" w:hAnsiTheme="minorHAnsi" w:cstheme="minorHAnsi"/>
        </w:rPr>
        <w:t xml:space="preserve">, </w:t>
      </w:r>
      <w:r w:rsidR="00C76755" w:rsidRPr="00BC15EA">
        <w:rPr>
          <w:rFonts w:asciiTheme="minorHAnsi" w:hAnsiTheme="minorHAnsi" w:cstheme="minorHAnsi"/>
        </w:rPr>
        <w:t xml:space="preserve">they </w:t>
      </w:r>
      <w:r w:rsidRPr="00BC15EA">
        <w:rPr>
          <w:rFonts w:asciiTheme="minorHAnsi" w:hAnsiTheme="minorHAnsi" w:cstheme="minorHAnsi"/>
        </w:rPr>
        <w:t>can be contacted via</w:t>
      </w:r>
      <w:r w:rsidR="00C76755" w:rsidRPr="00BC15EA">
        <w:rPr>
          <w:rFonts w:asciiTheme="minorHAnsi" w:hAnsiTheme="minorHAnsi" w:cstheme="minorHAnsi"/>
        </w:rPr>
        <w:t xml:space="preserve"> email: </w:t>
      </w:r>
      <w:hyperlink r:id="rId22" w:history="1">
        <w:r w:rsidR="00C76755" w:rsidRPr="00BC15EA">
          <w:rPr>
            <w:rStyle w:val="Hyperlink"/>
            <w:rFonts w:asciiTheme="minorHAnsi" w:hAnsiTheme="minorHAnsi" w:cstheme="minorHAnsi"/>
          </w:rPr>
          <w:t>education@fairfieldresidential.co.uk</w:t>
        </w:r>
      </w:hyperlink>
      <w:r w:rsidR="00C76755" w:rsidRPr="00BC15EA">
        <w:rPr>
          <w:rFonts w:asciiTheme="minorHAnsi" w:hAnsiTheme="minorHAnsi" w:cstheme="minorHAnsi"/>
        </w:rPr>
        <w:t xml:space="preserve">  or phone: 0161 9287039</w:t>
      </w:r>
    </w:p>
    <w:p w14:paraId="13B6998C" w14:textId="77777777" w:rsidR="00A2081E" w:rsidRPr="00BC15EA" w:rsidRDefault="00A2081E" w:rsidP="00A2081E">
      <w:pPr>
        <w:pStyle w:val="9xSubhead"/>
        <w:rPr>
          <w:rFonts w:asciiTheme="minorHAnsi" w:hAnsiTheme="minorHAnsi" w:cstheme="minorHAnsi"/>
          <w:color w:val="7030A0"/>
        </w:rPr>
      </w:pPr>
      <w:r w:rsidRPr="00BC15EA">
        <w:rPr>
          <w:rFonts w:asciiTheme="minorHAnsi" w:hAnsiTheme="minorHAnsi" w:cstheme="minorHAnsi"/>
          <w:color w:val="7030A0"/>
        </w:rPr>
        <w:t>3.8 Pupils</w:t>
      </w:r>
    </w:p>
    <w:p w14:paraId="5F2D5AF0"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Pupils are expected to:</w:t>
      </w:r>
    </w:p>
    <w:p w14:paraId="6A06832D" w14:textId="644D9244"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 </w:t>
      </w:r>
      <w:r w:rsidR="00C95A74" w:rsidRPr="00BC15EA">
        <w:rPr>
          <w:rFonts w:asciiTheme="minorHAnsi" w:hAnsiTheme="minorHAnsi" w:cstheme="minorHAnsi"/>
        </w:rPr>
        <w:t xml:space="preserve"> </w:t>
      </w:r>
      <w:r w:rsidRPr="00BC15EA">
        <w:rPr>
          <w:rFonts w:asciiTheme="minorHAnsi" w:hAnsiTheme="minorHAnsi" w:cstheme="minorHAnsi"/>
        </w:rPr>
        <w:t>Attend school every day, on time</w:t>
      </w:r>
    </w:p>
    <w:p w14:paraId="5808E324" w14:textId="77777777" w:rsidR="00A2081E" w:rsidRPr="00BC15EA" w:rsidRDefault="00A2081E" w:rsidP="00A2081E">
      <w:pPr>
        <w:spacing w:after="120"/>
        <w:ind w:left="340"/>
        <w:rPr>
          <w:rFonts w:asciiTheme="minorHAnsi" w:eastAsia="Times New Roman" w:hAnsiTheme="minorHAnsi" w:cstheme="minorHAnsi"/>
        </w:rPr>
      </w:pPr>
    </w:p>
    <w:p w14:paraId="67FEC726" w14:textId="77777777" w:rsidR="00A2081E" w:rsidRPr="00BC15EA" w:rsidRDefault="00A2081E" w:rsidP="00A2081E">
      <w:pPr>
        <w:pStyle w:val="Heading1"/>
        <w:spacing w:before="120" w:after="120"/>
        <w:rPr>
          <w:rFonts w:asciiTheme="minorHAnsi" w:hAnsiTheme="minorHAnsi" w:cstheme="minorHAnsi"/>
          <w:color w:val="7030A0"/>
          <w:sz w:val="48"/>
          <w:szCs w:val="48"/>
        </w:rPr>
      </w:pPr>
      <w:bookmarkStart w:id="23" w:name="_Toc162360193"/>
      <w:bookmarkStart w:id="24" w:name="_Toc167190566"/>
      <w:bookmarkStart w:id="25" w:name="_Toc209165688"/>
      <w:r w:rsidRPr="00BC15EA">
        <w:rPr>
          <w:rFonts w:asciiTheme="minorHAnsi" w:eastAsia="Arial" w:hAnsiTheme="minorHAnsi" w:cstheme="minorHAnsi"/>
          <w:color w:val="7030A0"/>
          <w:sz w:val="48"/>
          <w:szCs w:val="48"/>
        </w:rPr>
        <w:t>4. Recording attendance</w:t>
      </w:r>
      <w:bookmarkEnd w:id="23"/>
      <w:bookmarkEnd w:id="24"/>
      <w:bookmarkEnd w:id="25"/>
    </w:p>
    <w:p w14:paraId="342AEC4D" w14:textId="77777777" w:rsidR="00A2081E" w:rsidRPr="00BC15EA" w:rsidRDefault="00A2081E" w:rsidP="00A2081E">
      <w:pPr>
        <w:pStyle w:val="9xSubhead"/>
        <w:rPr>
          <w:rFonts w:asciiTheme="minorHAnsi" w:hAnsiTheme="minorHAnsi" w:cstheme="minorHAnsi"/>
          <w:color w:val="7030A0"/>
        </w:rPr>
      </w:pPr>
      <w:r w:rsidRPr="00BC15EA">
        <w:rPr>
          <w:rFonts w:asciiTheme="minorHAnsi" w:hAnsiTheme="minorHAnsi" w:cstheme="minorHAnsi"/>
          <w:color w:val="7030A0"/>
        </w:rPr>
        <w:t xml:space="preserve">4.1 Attendance register </w:t>
      </w:r>
    </w:p>
    <w:p w14:paraId="6DB8043C"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We will keep an electronic attendance register</w:t>
      </w:r>
      <w:r w:rsidRPr="00BC15EA">
        <w:rPr>
          <w:rFonts w:asciiTheme="minorHAnsi" w:hAnsiTheme="minorHAnsi" w:cstheme="minorHAnsi"/>
          <w:shd w:val="clear" w:color="auto" w:fill="FFFFFF"/>
        </w:rPr>
        <w:t>, and place all pupils on this register.</w:t>
      </w:r>
    </w:p>
    <w:p w14:paraId="47876FD3"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We will take our attendance register at the start of each morning session of each school day and once during each afternoon session. It will mark, using the appropriate national attendance and absence codes from the School Attendance (Pupil Registration) (England) Regulations 2024, whether every pupil is:</w:t>
      </w:r>
    </w:p>
    <w:p w14:paraId="31D9DF93"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Present</w:t>
      </w:r>
    </w:p>
    <w:p w14:paraId="0E62CFCA"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Attending a place other than school </w:t>
      </w:r>
    </w:p>
    <w:p w14:paraId="7FCA337F"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Absent</w:t>
      </w:r>
    </w:p>
    <w:p w14:paraId="0B269B68"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Absent – unable to attend due to unavoidable causes</w:t>
      </w:r>
    </w:p>
    <w:p w14:paraId="63249974"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Any amendment to the attendance register will include:</w:t>
      </w:r>
    </w:p>
    <w:p w14:paraId="0E1FEB95"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The original entry</w:t>
      </w:r>
    </w:p>
    <w:p w14:paraId="799D70F1"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The amended entry </w:t>
      </w:r>
    </w:p>
    <w:p w14:paraId="2802C823"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The reason for the amendment</w:t>
      </w:r>
    </w:p>
    <w:p w14:paraId="0DC4A07D"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The date on which the amendment was made </w:t>
      </w:r>
    </w:p>
    <w:p w14:paraId="4B4D909C"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The name and position of the person who made the amendment</w:t>
      </w:r>
    </w:p>
    <w:p w14:paraId="79B18929"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See Appendix 1 for the DfE attendance codes.</w:t>
      </w:r>
    </w:p>
    <w:p w14:paraId="2AE7D797"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We will also record:</w:t>
      </w:r>
    </w:p>
    <w:p w14:paraId="1B4692B3" w14:textId="0EF12ACD"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lastRenderedPageBreak/>
        <w:t>Whether the absence is authorised or not</w:t>
      </w:r>
    </w:p>
    <w:p w14:paraId="7D76A481"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The nature of the activity, where a pupil is attending an approved educational activity</w:t>
      </w:r>
    </w:p>
    <w:p w14:paraId="4B91F401"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The nature of circumstances, where a pupil is unable to attend due to exceptional circumstances</w:t>
      </w:r>
    </w:p>
    <w:p w14:paraId="394AB00B"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We will keep every entry on the attendance register for 6 years after the date on which the entry was made.</w:t>
      </w:r>
    </w:p>
    <w:p w14:paraId="01505C22" w14:textId="3E1A3E84"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The school day starts at</w:t>
      </w:r>
      <w:r w:rsidR="00C95A74" w:rsidRPr="00BC15EA">
        <w:rPr>
          <w:rFonts w:asciiTheme="minorHAnsi" w:hAnsiTheme="minorHAnsi" w:cstheme="minorHAnsi"/>
        </w:rPr>
        <w:t xml:space="preserve"> 9am</w:t>
      </w:r>
      <w:r w:rsidRPr="00BC15EA">
        <w:rPr>
          <w:rFonts w:asciiTheme="minorHAnsi" w:hAnsiTheme="minorHAnsi" w:cstheme="minorHAnsi"/>
        </w:rPr>
        <w:t xml:space="preserve"> and ends at</w:t>
      </w:r>
      <w:r w:rsidR="00C95A74" w:rsidRPr="00BC15EA">
        <w:rPr>
          <w:rFonts w:asciiTheme="minorHAnsi" w:hAnsiTheme="minorHAnsi" w:cstheme="minorHAnsi"/>
        </w:rPr>
        <w:t xml:space="preserve"> 3pm</w:t>
      </w:r>
    </w:p>
    <w:p w14:paraId="02EB386E" w14:textId="56684E9B"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Pupils must arrive </w:t>
      </w:r>
      <w:proofErr w:type="gramStart"/>
      <w:r w:rsidRPr="00BC15EA">
        <w:rPr>
          <w:rFonts w:asciiTheme="minorHAnsi" w:hAnsiTheme="minorHAnsi" w:cstheme="minorHAnsi"/>
        </w:rPr>
        <w:t>in</w:t>
      </w:r>
      <w:proofErr w:type="gramEnd"/>
      <w:r w:rsidRPr="00BC15EA">
        <w:rPr>
          <w:rFonts w:asciiTheme="minorHAnsi" w:hAnsiTheme="minorHAnsi" w:cstheme="minorHAnsi"/>
        </w:rPr>
        <w:t xml:space="preserve"> school b</w:t>
      </w:r>
      <w:r w:rsidR="00C95A74" w:rsidRPr="00BC15EA">
        <w:rPr>
          <w:rFonts w:asciiTheme="minorHAnsi" w:hAnsiTheme="minorHAnsi" w:cstheme="minorHAnsi"/>
        </w:rPr>
        <w:t xml:space="preserve">y 9am </w:t>
      </w:r>
      <w:r w:rsidRPr="00BC15EA">
        <w:rPr>
          <w:rFonts w:asciiTheme="minorHAnsi" w:hAnsiTheme="minorHAnsi" w:cstheme="minorHAnsi"/>
        </w:rPr>
        <w:t>on each school day.</w:t>
      </w:r>
    </w:p>
    <w:p w14:paraId="14E090A8" w14:textId="7D8E06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The register for the first session will be taken at</w:t>
      </w:r>
      <w:r w:rsidR="00C95A74" w:rsidRPr="00BC15EA">
        <w:rPr>
          <w:rFonts w:asciiTheme="minorHAnsi" w:hAnsiTheme="minorHAnsi" w:cstheme="minorHAnsi"/>
        </w:rPr>
        <w:t xml:space="preserve"> 9.00am </w:t>
      </w:r>
      <w:r w:rsidRPr="00BC15EA">
        <w:rPr>
          <w:rFonts w:asciiTheme="minorHAnsi" w:hAnsiTheme="minorHAnsi" w:cstheme="minorHAnsi"/>
        </w:rPr>
        <w:t>and will be kept open unti</w:t>
      </w:r>
      <w:r w:rsidR="00C95A74" w:rsidRPr="00BC15EA">
        <w:rPr>
          <w:rFonts w:asciiTheme="minorHAnsi" w:hAnsiTheme="minorHAnsi" w:cstheme="minorHAnsi"/>
        </w:rPr>
        <w:t>l 9.20am</w:t>
      </w:r>
      <w:r w:rsidRPr="00BC15EA">
        <w:rPr>
          <w:rFonts w:asciiTheme="minorHAnsi" w:hAnsiTheme="minorHAnsi" w:cstheme="minorHAnsi"/>
        </w:rPr>
        <w:t>. The register for the second session will be taken at</w:t>
      </w:r>
      <w:r w:rsidR="00C95A74" w:rsidRPr="00BC15EA">
        <w:rPr>
          <w:rFonts w:asciiTheme="minorHAnsi" w:hAnsiTheme="minorHAnsi" w:cstheme="minorHAnsi"/>
        </w:rPr>
        <w:t xml:space="preserve"> 12.45pm </w:t>
      </w:r>
      <w:r w:rsidRPr="00BC15EA">
        <w:rPr>
          <w:rFonts w:asciiTheme="minorHAnsi" w:hAnsiTheme="minorHAnsi" w:cstheme="minorHAnsi"/>
        </w:rPr>
        <w:t>and will be kept open until</w:t>
      </w:r>
      <w:r w:rsidR="00C95A74" w:rsidRPr="00BC15EA">
        <w:rPr>
          <w:rFonts w:asciiTheme="minorHAnsi" w:hAnsiTheme="minorHAnsi" w:cstheme="minorHAnsi"/>
        </w:rPr>
        <w:t xml:space="preserve"> 1.05pm</w:t>
      </w:r>
    </w:p>
    <w:p w14:paraId="061A40F5" w14:textId="77777777" w:rsidR="00A2081E" w:rsidRPr="00BC15EA" w:rsidRDefault="00A2081E" w:rsidP="00A2081E">
      <w:pPr>
        <w:pStyle w:val="9xSubhead"/>
        <w:rPr>
          <w:rFonts w:asciiTheme="minorHAnsi" w:hAnsiTheme="minorHAnsi" w:cstheme="minorHAnsi"/>
        </w:rPr>
      </w:pPr>
      <w:r w:rsidRPr="00BC15EA">
        <w:rPr>
          <w:rFonts w:asciiTheme="minorHAnsi" w:hAnsiTheme="minorHAnsi" w:cstheme="minorHAnsi"/>
          <w:color w:val="7030A0"/>
        </w:rPr>
        <w:t xml:space="preserve">4.2 Unplanned absence </w:t>
      </w:r>
    </w:p>
    <w:p w14:paraId="7DE2A759" w14:textId="77777777" w:rsidR="00C95A74" w:rsidRPr="00BC15EA" w:rsidRDefault="00A2081E" w:rsidP="00C95A74">
      <w:pPr>
        <w:pStyle w:val="3Bullet-blue"/>
        <w:rPr>
          <w:rFonts w:asciiTheme="minorHAnsi" w:eastAsia="Times New Roman" w:hAnsiTheme="minorHAnsi" w:cstheme="minorHAnsi"/>
          <w:sz w:val="25"/>
          <w:szCs w:val="25"/>
        </w:rPr>
      </w:pPr>
      <w:r w:rsidRPr="00BC15EA">
        <w:rPr>
          <w:rFonts w:asciiTheme="minorHAnsi" w:hAnsiTheme="minorHAnsi" w:cstheme="minorHAnsi"/>
        </w:rPr>
        <w:t>The pupil’s parent must notify the school of the reason for the absence on the first day of an unplanned absence by</w:t>
      </w:r>
      <w:r w:rsidR="00C95A74" w:rsidRPr="00BC15EA">
        <w:rPr>
          <w:rFonts w:asciiTheme="minorHAnsi" w:hAnsiTheme="minorHAnsi" w:cstheme="minorHAnsi"/>
        </w:rPr>
        <w:t xml:space="preserve"> 9am o</w:t>
      </w:r>
      <w:r w:rsidRPr="00BC15EA">
        <w:rPr>
          <w:rFonts w:asciiTheme="minorHAnsi" w:hAnsiTheme="minorHAnsi" w:cstheme="minorHAnsi"/>
        </w:rPr>
        <w:t>r as soon as practically possible, by calling the school</w:t>
      </w:r>
      <w:r w:rsidR="00C95A74" w:rsidRPr="00BC15EA">
        <w:rPr>
          <w:rFonts w:asciiTheme="minorHAnsi" w:hAnsiTheme="minorHAnsi" w:cstheme="minorHAnsi"/>
        </w:rPr>
        <w:t xml:space="preserve"> admin </w:t>
      </w:r>
      <w:r w:rsidRPr="00BC15EA">
        <w:rPr>
          <w:rFonts w:asciiTheme="minorHAnsi" w:hAnsiTheme="minorHAnsi" w:cstheme="minorHAnsi"/>
        </w:rPr>
        <w:t xml:space="preserve">staff, who can be contacted </w:t>
      </w:r>
      <w:proofErr w:type="gramStart"/>
      <w:r w:rsidRPr="00BC15EA">
        <w:rPr>
          <w:rFonts w:asciiTheme="minorHAnsi" w:hAnsiTheme="minorHAnsi" w:cstheme="minorHAnsi"/>
        </w:rPr>
        <w:t>via</w:t>
      </w:r>
      <w:r w:rsidR="00C95A74" w:rsidRPr="00BC15EA">
        <w:rPr>
          <w:rFonts w:asciiTheme="minorHAnsi" w:hAnsiTheme="minorHAnsi" w:cstheme="minorHAnsi"/>
        </w:rPr>
        <w:t xml:space="preserve"> </w:t>
      </w:r>
      <w:r w:rsidR="00C95A74" w:rsidRPr="00BC15EA">
        <w:rPr>
          <w:rFonts w:asciiTheme="minorHAnsi" w:hAnsiTheme="minorHAnsi" w:cstheme="minorHAnsi"/>
        </w:rPr>
        <w:t>:</w:t>
      </w:r>
      <w:proofErr w:type="gramEnd"/>
      <w:r w:rsidR="00C95A74" w:rsidRPr="00BC15EA">
        <w:rPr>
          <w:rFonts w:asciiTheme="minorHAnsi" w:hAnsiTheme="minorHAnsi" w:cstheme="minorHAnsi"/>
        </w:rPr>
        <w:t xml:space="preserve"> </w:t>
      </w:r>
      <w:hyperlink r:id="rId23" w:history="1">
        <w:r w:rsidR="00C95A74" w:rsidRPr="00BC15EA">
          <w:rPr>
            <w:rStyle w:val="Hyperlink"/>
            <w:rFonts w:asciiTheme="minorHAnsi" w:hAnsiTheme="minorHAnsi" w:cstheme="minorHAnsi"/>
          </w:rPr>
          <w:t>education@fairfieldresidential.co.uk</w:t>
        </w:r>
      </w:hyperlink>
      <w:r w:rsidR="00C95A74" w:rsidRPr="00BC15EA">
        <w:rPr>
          <w:rFonts w:asciiTheme="minorHAnsi" w:hAnsiTheme="minorHAnsi" w:cstheme="minorHAnsi"/>
        </w:rPr>
        <w:t xml:space="preserve">  or phone: 0161 9287039</w:t>
      </w:r>
    </w:p>
    <w:p w14:paraId="383A9982" w14:textId="7B3AEE63" w:rsidR="00A2081E" w:rsidRPr="00BC15EA" w:rsidRDefault="00A2081E" w:rsidP="00A2081E">
      <w:pPr>
        <w:pStyle w:val="1bodycopy10pt"/>
        <w:rPr>
          <w:rFonts w:asciiTheme="minorHAnsi" w:hAnsiTheme="minorHAnsi" w:cstheme="minorHAnsi"/>
        </w:rPr>
      </w:pPr>
    </w:p>
    <w:p w14:paraId="5339862D" w14:textId="59111DB2" w:rsidR="00A2081E" w:rsidRPr="00BC15EA" w:rsidRDefault="00A2081E" w:rsidP="00A2081E">
      <w:pPr>
        <w:pStyle w:val="1bodycopy10pt"/>
        <w:rPr>
          <w:rFonts w:asciiTheme="minorHAnsi" w:hAnsiTheme="minorHAnsi" w:cstheme="minorHAnsi"/>
        </w:rPr>
      </w:pPr>
      <w:bookmarkStart w:id="26" w:name="_Hlk141799317"/>
      <w:r w:rsidRPr="00BC15EA">
        <w:rPr>
          <w:rFonts w:asciiTheme="minorHAnsi" w:hAnsiTheme="minorHAnsi" w:cstheme="minorHAnsi"/>
        </w:rPr>
        <w:t>We will mark absence due to physical or mental illness as authorised, unless the school has a genuine concern about the authenticity of the illness.</w:t>
      </w:r>
      <w:r w:rsidR="00233889" w:rsidRPr="00BC15EA">
        <w:rPr>
          <w:rFonts w:asciiTheme="minorHAnsi" w:hAnsiTheme="minorHAnsi" w:cstheme="minorHAnsi"/>
        </w:rPr>
        <w:t xml:space="preserve"> </w:t>
      </w:r>
    </w:p>
    <w:p w14:paraId="60DD4224"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Where there are doubts about the authenticity of the illness, the school will ask for medical evidence, such as a doctor’s note, prescription, appointment card or other appropriate form of evidence. We will not ask for medical evidence unnecessarily.</w:t>
      </w:r>
    </w:p>
    <w:bookmarkEnd w:id="26"/>
    <w:p w14:paraId="233F3818" w14:textId="77777777" w:rsidR="00A2081E" w:rsidRPr="00BC15EA" w:rsidRDefault="00A2081E" w:rsidP="00A2081E">
      <w:pPr>
        <w:pStyle w:val="9xSubhead"/>
        <w:rPr>
          <w:rFonts w:asciiTheme="minorHAnsi" w:hAnsiTheme="minorHAnsi" w:cstheme="minorHAnsi"/>
          <w:color w:val="7030A0"/>
        </w:rPr>
      </w:pPr>
      <w:r w:rsidRPr="00BC15EA">
        <w:rPr>
          <w:rFonts w:asciiTheme="minorHAnsi" w:hAnsiTheme="minorHAnsi" w:cstheme="minorHAnsi"/>
          <w:color w:val="7030A0"/>
        </w:rPr>
        <w:t>4.3 Planned absence</w:t>
      </w:r>
    </w:p>
    <w:p w14:paraId="00CC2F98" w14:textId="24B302DA"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Attending a medical or dental appointment will be counted as authorised </w:t>
      </w:r>
      <w:proofErr w:type="gramStart"/>
      <w:r w:rsidRPr="00BC15EA">
        <w:rPr>
          <w:rFonts w:asciiTheme="minorHAnsi" w:hAnsiTheme="minorHAnsi" w:cstheme="minorHAnsi"/>
        </w:rPr>
        <w:t>as long as</w:t>
      </w:r>
      <w:proofErr w:type="gramEnd"/>
      <w:r w:rsidRPr="00BC15EA">
        <w:rPr>
          <w:rFonts w:asciiTheme="minorHAnsi" w:hAnsiTheme="minorHAnsi" w:cstheme="minorHAnsi"/>
        </w:rPr>
        <w:t xml:space="preserve"> the pupil’s </w:t>
      </w:r>
      <w:proofErr w:type="gramStart"/>
      <w:r w:rsidRPr="00BC15EA">
        <w:rPr>
          <w:rFonts w:asciiTheme="minorHAnsi" w:hAnsiTheme="minorHAnsi" w:cstheme="minorHAnsi"/>
        </w:rPr>
        <w:t>parent notifies</w:t>
      </w:r>
      <w:proofErr w:type="gramEnd"/>
      <w:r w:rsidRPr="00BC15EA">
        <w:rPr>
          <w:rFonts w:asciiTheme="minorHAnsi" w:hAnsiTheme="minorHAnsi" w:cstheme="minorHAnsi"/>
        </w:rPr>
        <w:t xml:space="preserve"> the school in advance of the appointment.</w:t>
      </w:r>
    </w:p>
    <w:p w14:paraId="08292F42" w14:textId="2C44EB6D" w:rsidR="00233889" w:rsidRPr="00BC15EA" w:rsidRDefault="00233889" w:rsidP="00A2081E">
      <w:pPr>
        <w:pStyle w:val="1bodycopy10pt"/>
        <w:rPr>
          <w:rFonts w:asciiTheme="minorHAnsi" w:hAnsiTheme="minorHAnsi" w:cstheme="minorHAnsi"/>
        </w:rPr>
      </w:pPr>
      <w:r w:rsidRPr="00BC15EA">
        <w:rPr>
          <w:rFonts w:asciiTheme="minorHAnsi" w:hAnsiTheme="minorHAnsi" w:cstheme="minorHAnsi"/>
        </w:rPr>
        <w:t>Please email a copy of the appointment not eduaction@fairfieldhouseresidential.co.uk</w:t>
      </w:r>
    </w:p>
    <w:p w14:paraId="344A7DF6"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However, we encourage parents to make medical and dental appointments out of school hours where possible. Where this is not possible, the pupil should be out of school for the minimum amount of time necessary.</w:t>
      </w:r>
    </w:p>
    <w:p w14:paraId="28CF127F"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The pupil’s parent must also apply for other types of term-time absence as far in advance as possible of the requested absence. See section 5 to find out which term-time absences the school can authorise. </w:t>
      </w:r>
    </w:p>
    <w:p w14:paraId="2B056618" w14:textId="77777777" w:rsidR="00A2081E" w:rsidRPr="00BC15EA" w:rsidRDefault="00A2081E" w:rsidP="00A2081E">
      <w:pPr>
        <w:pStyle w:val="9xSubhead"/>
        <w:rPr>
          <w:rFonts w:asciiTheme="minorHAnsi" w:hAnsiTheme="minorHAnsi" w:cstheme="minorHAnsi"/>
          <w:color w:val="7030A0"/>
        </w:rPr>
      </w:pPr>
      <w:r w:rsidRPr="00BC15EA">
        <w:rPr>
          <w:rFonts w:asciiTheme="minorHAnsi" w:hAnsiTheme="minorHAnsi" w:cstheme="minorHAnsi"/>
          <w:color w:val="7030A0"/>
        </w:rPr>
        <w:t xml:space="preserve">4.4 Lateness and punctuality </w:t>
      </w:r>
    </w:p>
    <w:p w14:paraId="092A81A6"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A pupil who arrives late:</w:t>
      </w:r>
    </w:p>
    <w:p w14:paraId="3EBC6DBF"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Before the register has closed will be marked as late, using the appropriate code</w:t>
      </w:r>
    </w:p>
    <w:p w14:paraId="5DCB0F90"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After the register has closed will be marked as absent, using the appropriate code</w:t>
      </w:r>
    </w:p>
    <w:p w14:paraId="421C528F" w14:textId="385C6117" w:rsidR="00233889" w:rsidRPr="00BC15EA" w:rsidRDefault="00233889" w:rsidP="00A2081E">
      <w:pPr>
        <w:pStyle w:val="9xSubhead"/>
        <w:rPr>
          <w:rFonts w:asciiTheme="minorHAnsi" w:hAnsiTheme="minorHAnsi" w:cstheme="minorHAnsi"/>
          <w:b w:val="0"/>
          <w:bCs w:val="0"/>
          <w:sz w:val="20"/>
          <w:szCs w:val="20"/>
        </w:rPr>
      </w:pPr>
      <w:r w:rsidRPr="00BC15EA">
        <w:rPr>
          <w:rFonts w:asciiTheme="minorHAnsi" w:hAnsiTheme="minorHAnsi" w:cstheme="minorHAnsi"/>
          <w:b w:val="0"/>
          <w:bCs w:val="0"/>
          <w:sz w:val="20"/>
          <w:szCs w:val="20"/>
        </w:rPr>
        <w:t xml:space="preserve">Where this becomes a concern or </w:t>
      </w:r>
      <w:proofErr w:type="gramStart"/>
      <w:r w:rsidRPr="00BC15EA">
        <w:rPr>
          <w:rFonts w:asciiTheme="minorHAnsi" w:hAnsiTheme="minorHAnsi" w:cstheme="minorHAnsi"/>
          <w:b w:val="0"/>
          <w:bCs w:val="0"/>
          <w:sz w:val="20"/>
          <w:szCs w:val="20"/>
        </w:rPr>
        <w:t>persistent</w:t>
      </w:r>
      <w:proofErr w:type="gramEnd"/>
      <w:r w:rsidRPr="00BC15EA">
        <w:rPr>
          <w:rFonts w:asciiTheme="minorHAnsi" w:hAnsiTheme="minorHAnsi" w:cstheme="minorHAnsi"/>
          <w:b w:val="0"/>
          <w:bCs w:val="0"/>
          <w:sz w:val="20"/>
          <w:szCs w:val="20"/>
        </w:rPr>
        <w:t xml:space="preserve">, parents/ carers will be contacted along with any agencies involved. </w:t>
      </w:r>
    </w:p>
    <w:p w14:paraId="573B8F5C" w14:textId="6B088D29" w:rsidR="00A2081E" w:rsidRPr="00BC15EA" w:rsidRDefault="00A2081E" w:rsidP="00A2081E">
      <w:pPr>
        <w:pStyle w:val="9xSubhead"/>
        <w:rPr>
          <w:rFonts w:asciiTheme="minorHAnsi" w:hAnsiTheme="minorHAnsi" w:cstheme="minorHAnsi"/>
          <w:color w:val="7030A0"/>
        </w:rPr>
      </w:pPr>
      <w:r w:rsidRPr="00BC15EA">
        <w:rPr>
          <w:rFonts w:asciiTheme="minorHAnsi" w:hAnsiTheme="minorHAnsi" w:cstheme="minorHAnsi"/>
          <w:color w:val="7030A0"/>
        </w:rPr>
        <w:t>4.5 Following up unexplained absence</w:t>
      </w:r>
    </w:p>
    <w:p w14:paraId="0EBF805A"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Where any pupil we expect to attend school does not attend, or stops attending, without reason, the school will:</w:t>
      </w:r>
    </w:p>
    <w:p w14:paraId="63ABB9D6" w14:textId="0EDD4849"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Call the pupil’s parent</w:t>
      </w:r>
      <w:r w:rsidR="00233889" w:rsidRPr="00BC15EA">
        <w:rPr>
          <w:rFonts w:asciiTheme="minorHAnsi" w:hAnsiTheme="minorHAnsi" w:cstheme="minorHAnsi"/>
        </w:rPr>
        <w:t>/carer</w:t>
      </w:r>
      <w:r w:rsidRPr="00BC15EA">
        <w:rPr>
          <w:rFonts w:asciiTheme="minorHAnsi" w:hAnsiTheme="minorHAnsi" w:cstheme="minorHAnsi"/>
        </w:rPr>
        <w:t xml:space="preserve"> on the morning of the first day of unexplained absence to ascertain the reason. If the school cannot reach any of the pupil’s emergency contacts, the school</w:t>
      </w:r>
      <w:r w:rsidR="00233889" w:rsidRPr="00BC15EA">
        <w:rPr>
          <w:rFonts w:asciiTheme="minorHAnsi" w:hAnsiTheme="minorHAnsi" w:cstheme="minorHAnsi"/>
        </w:rPr>
        <w:t xml:space="preserve"> may contact agencies already involved with the child/family, police and or social care services. </w:t>
      </w:r>
    </w:p>
    <w:p w14:paraId="4E0528F9"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Identify whether the absence is approved or not</w:t>
      </w:r>
    </w:p>
    <w:p w14:paraId="3701B751"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Identify the correct attendance code to use and input it as soon as the reason for absence is ascertained – this will be no later than 5 working days after the session(s) for which the pupil was absent </w:t>
      </w:r>
    </w:p>
    <w:p w14:paraId="57E2769E"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lastRenderedPageBreak/>
        <w:t xml:space="preserve">Call the parent on each day that the absence continues without explanation, to make sure proper safeguarding action is taken where necessary </w:t>
      </w:r>
    </w:p>
    <w:p w14:paraId="25ED5D39"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Where relevant, report the unexplained absence to the pupil’s social worker and/or youth offending team officer</w:t>
      </w:r>
    </w:p>
    <w:p w14:paraId="1E1E14AC"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Where appropriate, offer support to the pupil and/or their parents to improve attendance</w:t>
      </w:r>
    </w:p>
    <w:p w14:paraId="030BD079"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Identify whether the pupil needs support from wider partners, as quickly as possible, and make the necessary referrals</w:t>
      </w:r>
    </w:p>
    <w:p w14:paraId="77495818" w14:textId="7ED6B450"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Where support is not appropriate, not successful, or not engaged </w:t>
      </w:r>
      <w:proofErr w:type="gramStart"/>
      <w:r w:rsidRPr="00BC15EA">
        <w:rPr>
          <w:rFonts w:asciiTheme="minorHAnsi" w:hAnsiTheme="minorHAnsi" w:cstheme="minorHAnsi"/>
        </w:rPr>
        <w:t>with:</w:t>
      </w:r>
      <w:proofErr w:type="gramEnd"/>
      <w:r w:rsidRPr="00BC15EA">
        <w:rPr>
          <w:rFonts w:asciiTheme="minorHAnsi" w:hAnsiTheme="minorHAnsi" w:cstheme="minorHAnsi"/>
        </w:rPr>
        <w:t xml:space="preserve"> </w:t>
      </w:r>
      <w:r w:rsidR="00233889" w:rsidRPr="00BC15EA">
        <w:rPr>
          <w:rFonts w:asciiTheme="minorHAnsi" w:hAnsiTheme="minorHAnsi" w:cstheme="minorHAnsi"/>
        </w:rPr>
        <w:t>issue a notice to improve, penalty notice or other</w:t>
      </w:r>
      <w:r w:rsidR="00FB545C" w:rsidRPr="00BC15EA">
        <w:rPr>
          <w:rFonts w:asciiTheme="minorHAnsi" w:hAnsiTheme="minorHAnsi" w:cstheme="minorHAnsi"/>
        </w:rPr>
        <w:t xml:space="preserve"> legal intervention (see section 7 below)</w:t>
      </w:r>
    </w:p>
    <w:p w14:paraId="53C57C04" w14:textId="77777777" w:rsidR="00A2081E" w:rsidRPr="00BC15EA" w:rsidRDefault="00A2081E" w:rsidP="00A2081E">
      <w:pPr>
        <w:pStyle w:val="9xSubhead"/>
        <w:rPr>
          <w:rFonts w:asciiTheme="minorHAnsi" w:hAnsiTheme="minorHAnsi" w:cstheme="minorHAnsi"/>
          <w:color w:val="7030A0"/>
        </w:rPr>
      </w:pPr>
      <w:r w:rsidRPr="00BC15EA">
        <w:rPr>
          <w:rFonts w:asciiTheme="minorHAnsi" w:hAnsiTheme="minorHAnsi" w:cstheme="minorHAnsi"/>
          <w:color w:val="7030A0"/>
        </w:rPr>
        <w:t>4.6 Reporting to parents</w:t>
      </w:r>
    </w:p>
    <w:p w14:paraId="08BD82D9" w14:textId="06ED965A" w:rsidR="00A2081E" w:rsidRPr="00BC15EA" w:rsidRDefault="00FB545C" w:rsidP="00A2081E">
      <w:pPr>
        <w:pStyle w:val="1bodycopy10pt"/>
        <w:rPr>
          <w:rFonts w:asciiTheme="minorHAnsi" w:hAnsiTheme="minorHAnsi" w:cstheme="minorHAnsi"/>
        </w:rPr>
      </w:pPr>
      <w:r w:rsidRPr="00BC15EA">
        <w:rPr>
          <w:rFonts w:asciiTheme="minorHAnsi" w:hAnsiTheme="minorHAnsi" w:cstheme="minorHAnsi"/>
        </w:rPr>
        <w:t>Fairfield House School</w:t>
      </w:r>
      <w:r w:rsidR="00A2081E" w:rsidRPr="00BC15EA">
        <w:rPr>
          <w:rFonts w:asciiTheme="minorHAnsi" w:hAnsiTheme="minorHAnsi" w:cstheme="minorHAnsi"/>
        </w:rPr>
        <w:t xml:space="preserve"> will regularly inform parents</w:t>
      </w:r>
      <w:r w:rsidRPr="00BC15EA">
        <w:rPr>
          <w:rFonts w:asciiTheme="minorHAnsi" w:hAnsiTheme="minorHAnsi" w:cstheme="minorHAnsi"/>
        </w:rPr>
        <w:t>/carers</w:t>
      </w:r>
      <w:r w:rsidR="00A2081E" w:rsidRPr="00BC15EA">
        <w:rPr>
          <w:rFonts w:asciiTheme="minorHAnsi" w:hAnsiTheme="minorHAnsi" w:cstheme="minorHAnsi"/>
        </w:rPr>
        <w:t xml:space="preserve"> (see the definition of ‘parent’, as used in this policy, in section 3.7 above) about their child’s attendance and absence levels</w:t>
      </w:r>
      <w:r w:rsidRPr="00BC15EA">
        <w:rPr>
          <w:rFonts w:asciiTheme="minorHAnsi" w:hAnsiTheme="minorHAnsi" w:cstheme="minorHAnsi"/>
        </w:rPr>
        <w:t xml:space="preserve"> via termly reports.</w:t>
      </w:r>
    </w:p>
    <w:p w14:paraId="69516DF6" w14:textId="77777777" w:rsidR="00A2081E" w:rsidRPr="00BC15EA" w:rsidRDefault="00A2081E" w:rsidP="00A2081E">
      <w:pPr>
        <w:spacing w:after="120"/>
        <w:rPr>
          <w:rFonts w:asciiTheme="minorHAnsi" w:hAnsiTheme="minorHAnsi" w:cstheme="minorHAnsi"/>
          <w:color w:val="7030A0"/>
          <w:sz w:val="48"/>
          <w:szCs w:val="48"/>
        </w:rPr>
      </w:pPr>
    </w:p>
    <w:p w14:paraId="73F459DE" w14:textId="77777777" w:rsidR="00A2081E" w:rsidRPr="00BC15EA" w:rsidRDefault="00A2081E" w:rsidP="00A2081E">
      <w:pPr>
        <w:pStyle w:val="Heading1"/>
        <w:spacing w:before="120" w:after="120"/>
        <w:rPr>
          <w:rFonts w:asciiTheme="minorHAnsi" w:hAnsiTheme="minorHAnsi" w:cstheme="minorHAnsi"/>
          <w:color w:val="7030A0"/>
          <w:sz w:val="48"/>
          <w:szCs w:val="48"/>
        </w:rPr>
      </w:pPr>
      <w:bookmarkStart w:id="27" w:name="_Toc162360194"/>
      <w:bookmarkStart w:id="28" w:name="_Toc167190567"/>
      <w:bookmarkStart w:id="29" w:name="_Toc209165689"/>
      <w:r w:rsidRPr="00BC15EA">
        <w:rPr>
          <w:rFonts w:asciiTheme="minorHAnsi" w:eastAsia="Arial" w:hAnsiTheme="minorHAnsi" w:cstheme="minorHAnsi"/>
          <w:color w:val="7030A0"/>
          <w:sz w:val="48"/>
          <w:szCs w:val="48"/>
        </w:rPr>
        <w:t>5. Authorised absence</w:t>
      </w:r>
      <w:bookmarkEnd w:id="27"/>
      <w:bookmarkEnd w:id="28"/>
      <w:bookmarkEnd w:id="29"/>
      <w:r w:rsidRPr="00BC15EA">
        <w:rPr>
          <w:rFonts w:asciiTheme="minorHAnsi" w:eastAsia="Arial" w:hAnsiTheme="minorHAnsi" w:cstheme="minorHAnsi"/>
          <w:color w:val="7030A0"/>
          <w:sz w:val="48"/>
          <w:szCs w:val="48"/>
        </w:rPr>
        <w:t xml:space="preserve"> </w:t>
      </w:r>
      <w:r w:rsidRPr="00BC15EA">
        <w:rPr>
          <w:rFonts w:asciiTheme="minorHAnsi" w:eastAsia="Arial" w:hAnsiTheme="minorHAnsi" w:cstheme="minorHAnsi"/>
          <w:color w:val="7030A0"/>
          <w:sz w:val="48"/>
          <w:szCs w:val="48"/>
          <w:shd w:val="clear" w:color="auto" w:fill="FFFFFF"/>
        </w:rPr>
        <w:t xml:space="preserve"> </w:t>
      </w:r>
    </w:p>
    <w:p w14:paraId="0028A23F" w14:textId="77777777" w:rsidR="00A2081E" w:rsidRPr="00BC15EA" w:rsidRDefault="00A2081E" w:rsidP="00A2081E">
      <w:pPr>
        <w:pStyle w:val="9xSubhead"/>
        <w:rPr>
          <w:rFonts w:asciiTheme="minorHAnsi" w:hAnsiTheme="minorHAnsi" w:cstheme="minorHAnsi"/>
          <w:color w:val="7030A0"/>
        </w:rPr>
      </w:pPr>
      <w:r w:rsidRPr="00BC15EA">
        <w:rPr>
          <w:rFonts w:asciiTheme="minorHAnsi" w:hAnsiTheme="minorHAnsi" w:cstheme="minorHAnsi"/>
          <w:color w:val="7030A0"/>
        </w:rPr>
        <w:t xml:space="preserve">5.1 Approval for term-time absence </w:t>
      </w:r>
    </w:p>
    <w:p w14:paraId="31E50375" w14:textId="14959166"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shd w:val="clear" w:color="auto" w:fill="FFFFFF"/>
        </w:rPr>
        <w:t>The head</w:t>
      </w:r>
      <w:r w:rsidR="008355A3">
        <w:rPr>
          <w:rFonts w:asciiTheme="minorHAnsi" w:hAnsiTheme="minorHAnsi" w:cstheme="minorHAnsi"/>
          <w:shd w:val="clear" w:color="auto" w:fill="FFFFFF"/>
        </w:rPr>
        <w:t xml:space="preserve"> </w:t>
      </w:r>
      <w:r w:rsidRPr="00BC15EA">
        <w:rPr>
          <w:rFonts w:asciiTheme="minorHAnsi" w:hAnsiTheme="minorHAnsi" w:cstheme="minorHAnsi"/>
          <w:shd w:val="clear" w:color="auto" w:fill="FFFFFF"/>
        </w:rPr>
        <w:t xml:space="preserve">teacher will only grant a </w:t>
      </w:r>
      <w:r w:rsidRPr="00BC15EA">
        <w:rPr>
          <w:rFonts w:asciiTheme="minorHAnsi" w:hAnsiTheme="minorHAnsi" w:cstheme="minorHAnsi"/>
          <w:b/>
          <w:bCs/>
          <w:shd w:val="clear" w:color="auto" w:fill="FFFFFF"/>
        </w:rPr>
        <w:t>leave of absence</w:t>
      </w:r>
      <w:r w:rsidRPr="00BC15EA">
        <w:rPr>
          <w:rFonts w:asciiTheme="minorHAnsi" w:hAnsiTheme="minorHAnsi" w:cstheme="minorHAnsi"/>
          <w:shd w:val="clear" w:color="auto" w:fill="FFFFFF"/>
        </w:rPr>
        <w:t xml:space="preserve"> to a pupil during term time if the request meets the specific circumstances set out in the</w:t>
      </w:r>
      <w:r w:rsidRPr="00BC15EA">
        <w:rPr>
          <w:rFonts w:asciiTheme="minorHAnsi" w:hAnsiTheme="minorHAnsi" w:cstheme="minorHAnsi"/>
          <w:color w:val="FF0000"/>
          <w:shd w:val="clear" w:color="auto" w:fill="FFFFFF"/>
        </w:rPr>
        <w:t xml:space="preserve"> </w:t>
      </w:r>
      <w:hyperlink r:id="rId24" w:anchor=":~:text=11.,an%20%E2%80%9Cauthorised%20person%E2%80%9D).&amp;text=(b)regulated%20employment%20abroad." w:history="1">
        <w:r w:rsidRPr="00BC15EA">
          <w:rPr>
            <w:rFonts w:asciiTheme="minorHAnsi" w:hAnsiTheme="minorHAnsi" w:cstheme="minorHAnsi"/>
            <w:color w:val="0072CC"/>
            <w:u w:val="single" w:color="0072CC"/>
            <w:shd w:val="clear" w:color="auto" w:fill="FFFFFF"/>
          </w:rPr>
          <w:t>2024 school attendance regulations</w:t>
        </w:r>
      </w:hyperlink>
      <w:r w:rsidRPr="00BC15EA">
        <w:rPr>
          <w:rFonts w:asciiTheme="minorHAnsi" w:hAnsiTheme="minorHAnsi" w:cstheme="minorHAnsi"/>
          <w:shd w:val="clear" w:color="auto" w:fill="FFFFFF"/>
        </w:rPr>
        <w:t>. These circumstances are:</w:t>
      </w:r>
    </w:p>
    <w:p w14:paraId="39C27EAA"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Taking part in a regulated performance, or regulated employment abroad</w:t>
      </w:r>
    </w:p>
    <w:p w14:paraId="75821BD7"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Attending an interview for employment or for admission to another educational institution</w:t>
      </w:r>
    </w:p>
    <w:p w14:paraId="1B731060"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Study leave</w:t>
      </w:r>
    </w:p>
    <w:p w14:paraId="284803B9"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A temporary, time-limited part-time timetable</w:t>
      </w:r>
    </w:p>
    <w:p w14:paraId="6DC3A9AB"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Exceptional circumstances</w:t>
      </w:r>
    </w:p>
    <w:p w14:paraId="065100AF"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A leave of absence is granted at the headteacher’s discretion, including the length of time the pupil is authorised to be absent for.</w:t>
      </w:r>
    </w:p>
    <w:p w14:paraId="6C93DAEA" w14:textId="23C689E2" w:rsidR="00A2081E" w:rsidRPr="00BC15EA" w:rsidRDefault="00A2081E" w:rsidP="00A2081E">
      <w:pPr>
        <w:pStyle w:val="1bodycopy10pt"/>
        <w:rPr>
          <w:rFonts w:asciiTheme="minorHAnsi" w:hAnsiTheme="minorHAnsi" w:cstheme="minorHAnsi"/>
          <w:shd w:val="clear" w:color="auto" w:fill="FFFFFF"/>
        </w:rPr>
      </w:pPr>
      <w:r w:rsidRPr="00BC15EA">
        <w:rPr>
          <w:rFonts w:asciiTheme="minorHAnsi" w:hAnsiTheme="minorHAnsi" w:cstheme="minorHAnsi"/>
        </w:rPr>
        <w:t xml:space="preserve">We define </w:t>
      </w:r>
      <w:r w:rsidRPr="00BC15EA">
        <w:rPr>
          <w:rFonts w:asciiTheme="minorHAnsi" w:hAnsiTheme="minorHAnsi" w:cstheme="minorHAnsi"/>
          <w:shd w:val="clear" w:color="auto" w:fill="FFFFFF"/>
        </w:rPr>
        <w:t>‘</w:t>
      </w:r>
      <w:r w:rsidR="00FB545C" w:rsidRPr="00BC15EA">
        <w:rPr>
          <w:rFonts w:asciiTheme="minorHAnsi" w:hAnsiTheme="minorHAnsi" w:cstheme="minorHAnsi"/>
          <w:shd w:val="clear" w:color="auto" w:fill="FFFFFF"/>
        </w:rPr>
        <w:t>e</w:t>
      </w:r>
      <w:r w:rsidRPr="00BC15EA">
        <w:rPr>
          <w:rFonts w:asciiTheme="minorHAnsi" w:hAnsiTheme="minorHAnsi" w:cstheme="minorHAnsi"/>
          <w:shd w:val="clear" w:color="auto" w:fill="FFFFFF"/>
        </w:rPr>
        <w:t xml:space="preserve">xceptional circumstances’ </w:t>
      </w:r>
      <w:r w:rsidR="00FB545C" w:rsidRPr="00BC15EA">
        <w:rPr>
          <w:rFonts w:asciiTheme="minorHAnsi" w:hAnsiTheme="minorHAnsi" w:cstheme="minorHAnsi"/>
          <w:shd w:val="clear" w:color="auto" w:fill="FFFFFF"/>
        </w:rPr>
        <w:t>as:</w:t>
      </w:r>
    </w:p>
    <w:p w14:paraId="3DC680E4" w14:textId="5BAF0EC4" w:rsidR="00FB545C" w:rsidRPr="00BC15EA" w:rsidRDefault="00FB545C" w:rsidP="00A2081E">
      <w:pPr>
        <w:pStyle w:val="1bodycopy10pt"/>
        <w:rPr>
          <w:rFonts w:asciiTheme="minorHAnsi" w:hAnsiTheme="minorHAnsi" w:cstheme="minorHAnsi"/>
          <w:shd w:val="clear" w:color="auto" w:fill="FFFFFF"/>
        </w:rPr>
      </w:pPr>
      <w:r w:rsidRPr="00BC15EA">
        <w:rPr>
          <w:rFonts w:asciiTheme="minorHAnsi" w:hAnsiTheme="minorHAnsi" w:cstheme="minorHAnsi"/>
          <w:shd w:val="clear" w:color="auto" w:fill="FFFFFF"/>
        </w:rPr>
        <w:t xml:space="preserve">Rare and </w:t>
      </w:r>
      <w:proofErr w:type="spellStart"/>
      <w:r w:rsidRPr="00BC15EA">
        <w:rPr>
          <w:rFonts w:asciiTheme="minorHAnsi" w:hAnsiTheme="minorHAnsi" w:cstheme="minorHAnsi"/>
          <w:shd w:val="clear" w:color="auto" w:fill="FFFFFF"/>
        </w:rPr>
        <w:t>unespected</w:t>
      </w:r>
      <w:proofErr w:type="spellEnd"/>
      <w:r w:rsidRPr="00BC15EA">
        <w:rPr>
          <w:rFonts w:asciiTheme="minorHAnsi" w:hAnsiTheme="minorHAnsi" w:cstheme="minorHAnsi"/>
          <w:shd w:val="clear" w:color="auto" w:fill="FFFFFF"/>
        </w:rPr>
        <w:t xml:space="preserve"> </w:t>
      </w:r>
      <w:proofErr w:type="spellStart"/>
      <w:r w:rsidRPr="00BC15EA">
        <w:rPr>
          <w:rFonts w:asciiTheme="minorHAnsi" w:hAnsiTheme="minorHAnsi" w:cstheme="minorHAnsi"/>
          <w:shd w:val="clear" w:color="auto" w:fill="FFFFFF"/>
        </w:rPr>
        <w:t>circumstnces</w:t>
      </w:r>
      <w:proofErr w:type="spellEnd"/>
      <w:r w:rsidRPr="00BC15EA">
        <w:rPr>
          <w:rFonts w:asciiTheme="minorHAnsi" w:hAnsiTheme="minorHAnsi" w:cstheme="minorHAnsi"/>
          <w:shd w:val="clear" w:color="auto" w:fill="FFFFFF"/>
        </w:rPr>
        <w:t xml:space="preserve"> which are unlikely to </w:t>
      </w:r>
      <w:proofErr w:type="gramStart"/>
      <w:r w:rsidRPr="00BC15EA">
        <w:rPr>
          <w:rFonts w:asciiTheme="minorHAnsi" w:hAnsiTheme="minorHAnsi" w:cstheme="minorHAnsi"/>
          <w:shd w:val="clear" w:color="auto" w:fill="FFFFFF"/>
        </w:rPr>
        <w:t>reoccur</w:t>
      </w:r>
      <w:proofErr w:type="gramEnd"/>
      <w:r w:rsidRPr="00BC15EA">
        <w:rPr>
          <w:rFonts w:asciiTheme="minorHAnsi" w:hAnsiTheme="minorHAnsi" w:cstheme="minorHAnsi"/>
          <w:shd w:val="clear" w:color="auto" w:fill="FFFFFF"/>
        </w:rPr>
        <w:t>. Examples include:</w:t>
      </w:r>
    </w:p>
    <w:p w14:paraId="7D2207C4" w14:textId="75155F44" w:rsidR="00FB545C" w:rsidRPr="00BC15EA" w:rsidRDefault="00FB545C" w:rsidP="00FB545C">
      <w:pPr>
        <w:pStyle w:val="1bodycopy10pt"/>
        <w:numPr>
          <w:ilvl w:val="0"/>
          <w:numId w:val="12"/>
        </w:numPr>
        <w:rPr>
          <w:rFonts w:asciiTheme="minorHAnsi" w:hAnsiTheme="minorHAnsi" w:cstheme="minorHAnsi"/>
          <w:shd w:val="clear" w:color="auto" w:fill="FFFFFF"/>
        </w:rPr>
      </w:pPr>
      <w:r w:rsidRPr="00BC15EA">
        <w:rPr>
          <w:rFonts w:asciiTheme="minorHAnsi" w:hAnsiTheme="minorHAnsi" w:cstheme="minorHAnsi"/>
          <w:shd w:val="clear" w:color="auto" w:fill="FFFFFF"/>
        </w:rPr>
        <w:t xml:space="preserve"> Medical emergencies</w:t>
      </w:r>
    </w:p>
    <w:p w14:paraId="759D3B7B" w14:textId="3F2BD82F" w:rsidR="00FB545C" w:rsidRPr="00BC15EA" w:rsidRDefault="00FB545C" w:rsidP="00FB545C">
      <w:pPr>
        <w:pStyle w:val="1bodycopy10pt"/>
        <w:numPr>
          <w:ilvl w:val="0"/>
          <w:numId w:val="12"/>
        </w:numPr>
        <w:rPr>
          <w:rFonts w:asciiTheme="minorHAnsi" w:hAnsiTheme="minorHAnsi" w:cstheme="minorHAnsi"/>
          <w:shd w:val="clear" w:color="auto" w:fill="FFFFFF"/>
        </w:rPr>
      </w:pPr>
      <w:r w:rsidRPr="00BC15EA">
        <w:rPr>
          <w:rFonts w:asciiTheme="minorHAnsi" w:hAnsiTheme="minorHAnsi" w:cstheme="minorHAnsi"/>
          <w:shd w:val="clear" w:color="auto" w:fill="FFFFFF"/>
        </w:rPr>
        <w:t>Family emergencies (e.g. death of a relative)</w:t>
      </w:r>
    </w:p>
    <w:p w14:paraId="2CBB2EAC" w14:textId="77777777" w:rsidR="00FB545C" w:rsidRPr="00BC15EA" w:rsidRDefault="00FB545C" w:rsidP="00A2081E">
      <w:pPr>
        <w:pStyle w:val="1bodycopy10pt"/>
        <w:rPr>
          <w:rFonts w:asciiTheme="minorHAnsi" w:hAnsiTheme="minorHAnsi" w:cstheme="minorHAnsi"/>
          <w:shd w:val="clear" w:color="auto" w:fill="FFFFFF"/>
        </w:rPr>
      </w:pPr>
    </w:p>
    <w:p w14:paraId="659059E2"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Leave of absence will not be granted for a pupil to take part in protest activity during school hours.</w:t>
      </w:r>
    </w:p>
    <w:p w14:paraId="6DD52092"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As a leave of absence will only be granted in exceptional circumstances, it is unlikely a leave of absence will be granted for the purposes of a family holiday. </w:t>
      </w:r>
    </w:p>
    <w:p w14:paraId="244F6957"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The school considers each application for term-time absence individually, taking into account the specific facts, circumstances and relevant background context behind the request. </w:t>
      </w:r>
    </w:p>
    <w:p w14:paraId="597209E9" w14:textId="77777777" w:rsidR="00FB545C" w:rsidRPr="00BC15EA" w:rsidRDefault="00A2081E" w:rsidP="00A2081E">
      <w:pPr>
        <w:pStyle w:val="1bodycopy10pt"/>
        <w:rPr>
          <w:rFonts w:asciiTheme="minorHAnsi" w:hAnsiTheme="minorHAnsi" w:cstheme="minorHAnsi"/>
        </w:rPr>
      </w:pPr>
      <w:r w:rsidRPr="00BC15EA">
        <w:rPr>
          <w:rFonts w:asciiTheme="minorHAnsi" w:hAnsiTheme="minorHAnsi" w:cstheme="minorHAnsi"/>
        </w:rPr>
        <w:t>Any request should be submitted as soon as it is anticipated and, where possible, at least</w:t>
      </w:r>
      <w:r w:rsidR="00FB545C" w:rsidRPr="00BC15EA">
        <w:rPr>
          <w:rFonts w:asciiTheme="minorHAnsi" w:hAnsiTheme="minorHAnsi" w:cstheme="minorHAnsi"/>
        </w:rPr>
        <w:t xml:space="preserve"> 4 weeks </w:t>
      </w:r>
      <w:r w:rsidRPr="00BC15EA">
        <w:rPr>
          <w:rFonts w:asciiTheme="minorHAnsi" w:hAnsiTheme="minorHAnsi" w:cstheme="minorHAnsi"/>
        </w:rPr>
        <w:t>before the absence, and in accordance with any leave of absence request form, accessible vi</w:t>
      </w:r>
      <w:r w:rsidR="00FB545C" w:rsidRPr="00BC15EA">
        <w:rPr>
          <w:rFonts w:asciiTheme="minorHAnsi" w:hAnsiTheme="minorHAnsi" w:cstheme="minorHAnsi"/>
        </w:rPr>
        <w:t>a School Administration education@fairfieldresidential.co.uk</w:t>
      </w:r>
      <w:r w:rsidRPr="00BC15EA">
        <w:rPr>
          <w:rFonts w:asciiTheme="minorHAnsi" w:hAnsiTheme="minorHAnsi" w:cstheme="minorHAnsi"/>
        </w:rPr>
        <w:t xml:space="preserve">. </w:t>
      </w:r>
    </w:p>
    <w:p w14:paraId="15890274" w14:textId="188C132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The headteacher may require evidence to support any request for leave of absence. </w:t>
      </w:r>
    </w:p>
    <w:p w14:paraId="442FD96F" w14:textId="77777777" w:rsidR="00A2081E" w:rsidRPr="008355A3" w:rsidRDefault="00A2081E" w:rsidP="00A2081E">
      <w:pPr>
        <w:pStyle w:val="9xSubhead"/>
        <w:rPr>
          <w:rFonts w:asciiTheme="minorHAnsi" w:hAnsiTheme="minorHAnsi" w:cstheme="minorHAnsi"/>
          <w:color w:val="7030A0"/>
        </w:rPr>
      </w:pPr>
      <w:r w:rsidRPr="008355A3">
        <w:rPr>
          <w:rFonts w:asciiTheme="minorHAnsi" w:hAnsiTheme="minorHAnsi" w:cstheme="minorHAnsi"/>
          <w:color w:val="7030A0"/>
        </w:rPr>
        <w:t>5.2 Other reasons for authorised absence</w:t>
      </w:r>
    </w:p>
    <w:p w14:paraId="7AB54120"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lastRenderedPageBreak/>
        <w:t xml:space="preserve">Other valid reasons for </w:t>
      </w:r>
      <w:r w:rsidRPr="00BC15EA">
        <w:rPr>
          <w:rFonts w:asciiTheme="minorHAnsi" w:hAnsiTheme="minorHAnsi" w:cstheme="minorHAnsi"/>
          <w:b/>
          <w:bCs/>
        </w:rPr>
        <w:t xml:space="preserve">authorised absence </w:t>
      </w:r>
      <w:r w:rsidRPr="00BC15EA">
        <w:rPr>
          <w:rFonts w:asciiTheme="minorHAnsi" w:hAnsiTheme="minorHAnsi" w:cstheme="minorHAnsi"/>
        </w:rPr>
        <w:t>include (but are not limited to):</w:t>
      </w:r>
    </w:p>
    <w:p w14:paraId="1690659C"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Illness (including mental-health illness) and medical/dental appointments (see sections 4.2 and 4.3 for more detail)</w:t>
      </w:r>
    </w:p>
    <w:p w14:paraId="3C96C440"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Religious observance – where the day is exclusively set apart for religious observance by the religious body to which the pupil’s parent(s) belong(s). If necessary, the school will seek advice from the parent’s religious body to confirm whether the day is set apart for religious observance</w:t>
      </w:r>
    </w:p>
    <w:p w14:paraId="7EF39606"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Parent(s) travelling for occupational purposes</w:t>
      </w:r>
      <w:r w:rsidRPr="00BC15EA">
        <w:rPr>
          <w:rFonts w:asciiTheme="minorHAnsi" w:hAnsiTheme="minorHAnsi" w:cstheme="minorHAnsi"/>
          <w:i/>
          <w:iCs/>
          <w:sz w:val="22"/>
          <w:szCs w:val="22"/>
        </w:rPr>
        <w:t xml:space="preserve"> </w:t>
      </w:r>
      <w:r w:rsidRPr="00BC15EA">
        <w:rPr>
          <w:rFonts w:asciiTheme="minorHAnsi" w:hAnsiTheme="minorHAnsi" w:cstheme="minorHAnsi"/>
        </w:rPr>
        <w:t>– a pupil is a mobile child if their parent is travelling in the course of their trade or business and the pupil is travelling with them. In these circumstances a pupil will be considered as a mobile child, provided they are of compulsory school age and have no fixed abode and whose parent is in a trade or business that requires them to travel from place to place</w:t>
      </w:r>
    </w:p>
    <w:p w14:paraId="61CF6F05"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If the pupil is currently suspended or excluded from school (and no alternative provision has been made)</w:t>
      </w:r>
    </w:p>
    <w:p w14:paraId="6DE302FB" w14:textId="77777777" w:rsidR="00A2081E" w:rsidRPr="00BC15EA" w:rsidRDefault="00A2081E" w:rsidP="00A2081E">
      <w:pPr>
        <w:pStyle w:val="9xSubhead"/>
        <w:rPr>
          <w:rFonts w:asciiTheme="minorHAnsi" w:hAnsiTheme="minorHAnsi" w:cstheme="minorHAnsi"/>
        </w:rPr>
      </w:pPr>
      <w:r w:rsidRPr="008355A3">
        <w:rPr>
          <w:rFonts w:asciiTheme="minorHAnsi" w:hAnsiTheme="minorHAnsi" w:cstheme="minorHAnsi"/>
          <w:color w:val="7030A0"/>
        </w:rPr>
        <w:t>5.3 Absences from the school site (which are not classified as absences)</w:t>
      </w:r>
    </w:p>
    <w:p w14:paraId="38F6542A"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shd w:val="clear" w:color="auto" w:fill="FFFFFF"/>
        </w:rPr>
        <w:t>The headteacher will allow pupils to be absent from the school site for certain educational activities, or to attend other schools or settings. These are not classified as absences. Reasons include (but are not limited to):</w:t>
      </w:r>
    </w:p>
    <w:p w14:paraId="5D07A832" w14:textId="77777777" w:rsidR="00A2081E" w:rsidRPr="00BC15EA" w:rsidRDefault="00A2081E" w:rsidP="00A2081E">
      <w:pPr>
        <w:pStyle w:val="3Bullet-blue"/>
        <w:rPr>
          <w:rFonts w:asciiTheme="minorHAnsi" w:eastAsia="Times New Roman" w:hAnsiTheme="minorHAnsi" w:cstheme="minorHAnsi"/>
          <w:sz w:val="25"/>
          <w:szCs w:val="25"/>
        </w:rPr>
      </w:pPr>
      <w:bookmarkStart w:id="30" w:name="_Hlk166585176"/>
      <w:r w:rsidRPr="00BC15EA">
        <w:rPr>
          <w:rFonts w:asciiTheme="minorHAnsi" w:hAnsiTheme="minorHAnsi" w:cstheme="minorHAnsi"/>
        </w:rPr>
        <w:t>Attending an offsite approved educational activity, sporting activity or visit or trip arranged by the school</w:t>
      </w:r>
    </w:p>
    <w:p w14:paraId="09CC774F"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Attending another school at which the pupil is also registered (dual registration)</w:t>
      </w:r>
    </w:p>
    <w:p w14:paraId="0409CFD2"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Attending provision arranged by the local authority</w:t>
      </w:r>
    </w:p>
    <w:p w14:paraId="07764EA9"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Attending work experience</w:t>
      </w:r>
    </w:p>
    <w:p w14:paraId="60B452AE"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If there is any other unavoidable cause for the pupil not to attend school, such as disruption to travel caused by an emergency, a lack of access arrangements, or because the school premises are closed</w:t>
      </w:r>
    </w:p>
    <w:p w14:paraId="00D4BA47" w14:textId="77777777" w:rsidR="00A2081E" w:rsidRPr="008355A3" w:rsidRDefault="00A2081E" w:rsidP="00A2081E">
      <w:pPr>
        <w:spacing w:after="120"/>
        <w:rPr>
          <w:rFonts w:asciiTheme="minorHAnsi" w:hAnsiTheme="minorHAnsi" w:cstheme="minorHAnsi"/>
          <w:color w:val="7030A0"/>
          <w:sz w:val="48"/>
          <w:szCs w:val="48"/>
        </w:rPr>
      </w:pPr>
    </w:p>
    <w:p w14:paraId="7BFAD9D5" w14:textId="77777777" w:rsidR="00A2081E" w:rsidRPr="008355A3" w:rsidRDefault="00A2081E" w:rsidP="00A2081E">
      <w:pPr>
        <w:pStyle w:val="Heading1"/>
        <w:spacing w:before="120" w:after="120"/>
        <w:rPr>
          <w:rFonts w:asciiTheme="minorHAnsi" w:hAnsiTheme="minorHAnsi" w:cstheme="minorHAnsi"/>
          <w:color w:val="7030A0"/>
          <w:sz w:val="48"/>
          <w:szCs w:val="48"/>
        </w:rPr>
      </w:pPr>
      <w:bookmarkStart w:id="31" w:name="_Toc209165690"/>
      <w:r w:rsidRPr="008355A3">
        <w:rPr>
          <w:rFonts w:asciiTheme="minorHAnsi" w:eastAsia="Arial" w:hAnsiTheme="minorHAnsi" w:cstheme="minorHAnsi"/>
          <w:color w:val="7030A0"/>
          <w:sz w:val="48"/>
          <w:szCs w:val="48"/>
        </w:rPr>
        <w:t>6. Strategies for promoting attendance</w:t>
      </w:r>
      <w:bookmarkEnd w:id="31"/>
      <w:r w:rsidRPr="008355A3">
        <w:rPr>
          <w:rFonts w:asciiTheme="minorHAnsi" w:eastAsia="Arial" w:hAnsiTheme="minorHAnsi" w:cstheme="minorHAnsi"/>
          <w:color w:val="7030A0"/>
          <w:sz w:val="48"/>
          <w:szCs w:val="48"/>
        </w:rPr>
        <w:t xml:space="preserve"> </w:t>
      </w:r>
    </w:p>
    <w:p w14:paraId="12DF7B1D" w14:textId="355E80F8"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We want our pupils to succeed and develop their skills. To do this, pupils need to avoid missing lessons and days of school as much as possible. As a school, we want to reward high attendance and not just penalise pupils for poor attendance.</w:t>
      </w:r>
    </w:p>
    <w:p w14:paraId="146C1A68" w14:textId="28AC62E6" w:rsidR="00FB545C" w:rsidRPr="00BC15EA" w:rsidRDefault="00FB545C" w:rsidP="00A2081E">
      <w:pPr>
        <w:pStyle w:val="1bodycopy10pt"/>
        <w:rPr>
          <w:rFonts w:asciiTheme="minorHAnsi" w:hAnsiTheme="minorHAnsi" w:cstheme="minorHAnsi"/>
        </w:rPr>
      </w:pPr>
      <w:r w:rsidRPr="00BC15EA">
        <w:rPr>
          <w:rFonts w:asciiTheme="minorHAnsi" w:hAnsiTheme="minorHAnsi" w:cstheme="minorHAnsi"/>
        </w:rPr>
        <w:t>We celebrate attendance daily, weekly and term</w:t>
      </w:r>
      <w:r w:rsidR="008355A3">
        <w:rPr>
          <w:rFonts w:asciiTheme="minorHAnsi" w:hAnsiTheme="minorHAnsi" w:cstheme="minorHAnsi"/>
        </w:rPr>
        <w:t>l</w:t>
      </w:r>
      <w:r w:rsidRPr="00BC15EA">
        <w:rPr>
          <w:rFonts w:asciiTheme="minorHAnsi" w:hAnsiTheme="minorHAnsi" w:cstheme="minorHAnsi"/>
        </w:rPr>
        <w:t xml:space="preserve">y with pupils. We ensure they are displayed on our attendance chart. </w:t>
      </w:r>
    </w:p>
    <w:p w14:paraId="2282D444" w14:textId="77777777" w:rsidR="00A2081E" w:rsidRPr="00BC15EA" w:rsidRDefault="00A2081E" w:rsidP="00A2081E">
      <w:pPr>
        <w:spacing w:after="120"/>
        <w:rPr>
          <w:rFonts w:asciiTheme="minorHAnsi" w:hAnsiTheme="minorHAnsi" w:cstheme="minorHAnsi"/>
        </w:rPr>
      </w:pPr>
    </w:p>
    <w:p w14:paraId="1015E82F" w14:textId="77777777" w:rsidR="00A2081E" w:rsidRPr="008355A3" w:rsidRDefault="00A2081E" w:rsidP="00A2081E">
      <w:pPr>
        <w:pStyle w:val="Heading1"/>
        <w:spacing w:before="120" w:after="120"/>
        <w:rPr>
          <w:rFonts w:asciiTheme="minorHAnsi" w:hAnsiTheme="minorHAnsi" w:cstheme="minorHAnsi"/>
          <w:color w:val="7030A0"/>
          <w:sz w:val="48"/>
          <w:szCs w:val="48"/>
        </w:rPr>
      </w:pPr>
      <w:bookmarkStart w:id="32" w:name="_Toc209165691"/>
      <w:r w:rsidRPr="008355A3">
        <w:rPr>
          <w:rFonts w:asciiTheme="minorHAnsi" w:eastAsia="Arial" w:hAnsiTheme="minorHAnsi" w:cstheme="minorHAnsi"/>
          <w:color w:val="7030A0"/>
          <w:sz w:val="48"/>
          <w:szCs w:val="48"/>
        </w:rPr>
        <w:t>7. Supporting pupils with poor attendance</w:t>
      </w:r>
      <w:bookmarkEnd w:id="32"/>
      <w:r w:rsidRPr="008355A3">
        <w:rPr>
          <w:rFonts w:asciiTheme="minorHAnsi" w:eastAsia="Arial" w:hAnsiTheme="minorHAnsi" w:cstheme="minorHAnsi"/>
          <w:color w:val="7030A0"/>
          <w:sz w:val="48"/>
          <w:szCs w:val="48"/>
        </w:rPr>
        <w:t xml:space="preserve"> </w:t>
      </w:r>
      <w:bookmarkEnd w:id="30"/>
    </w:p>
    <w:p w14:paraId="17363B18" w14:textId="4DABBE27" w:rsidR="00FB545C" w:rsidRPr="00BC15EA" w:rsidRDefault="00A2081E" w:rsidP="00FB545C">
      <w:pPr>
        <w:pStyle w:val="1bodycopy10pt"/>
        <w:rPr>
          <w:rFonts w:asciiTheme="minorHAnsi" w:hAnsiTheme="minorHAnsi" w:cstheme="minorHAnsi"/>
        </w:rPr>
      </w:pPr>
      <w:r w:rsidRPr="00BC15EA">
        <w:rPr>
          <w:rFonts w:asciiTheme="minorHAnsi" w:hAnsiTheme="minorHAnsi" w:cstheme="minorHAnsi"/>
        </w:rPr>
        <w:t xml:space="preserve">Our school will make use of the full range of support and potential sanctions </w:t>
      </w:r>
      <w:bookmarkStart w:id="33" w:name="_Hlk167190498"/>
      <w:r w:rsidRPr="00BC15EA">
        <w:rPr>
          <w:rFonts w:asciiTheme="minorHAnsi" w:hAnsiTheme="minorHAnsi" w:cstheme="minorHAnsi"/>
          <w:shd w:val="clear" w:color="auto" w:fill="FFFFFF"/>
        </w:rPr>
        <w:t>–</w:t>
      </w:r>
      <w:bookmarkEnd w:id="33"/>
      <w:r w:rsidRPr="00BC15EA">
        <w:rPr>
          <w:rFonts w:asciiTheme="minorHAnsi" w:hAnsiTheme="minorHAnsi" w:cstheme="minorHAnsi"/>
        </w:rPr>
        <w:t xml:space="preserve"> </w:t>
      </w:r>
      <w:bookmarkStart w:id="34" w:name="_Hlk166857049"/>
      <w:r w:rsidRPr="00BC15EA">
        <w:rPr>
          <w:rFonts w:asciiTheme="minorHAnsi" w:hAnsiTheme="minorHAnsi" w:cstheme="minorHAnsi"/>
        </w:rPr>
        <w:t xml:space="preserve">including, but not limited to, those listed below </w:t>
      </w:r>
      <w:r w:rsidRPr="00BC15EA">
        <w:rPr>
          <w:rFonts w:asciiTheme="minorHAnsi" w:hAnsiTheme="minorHAnsi" w:cstheme="minorHAnsi"/>
          <w:shd w:val="clear" w:color="auto" w:fill="FFFFFF"/>
        </w:rPr>
        <w:t>–</w:t>
      </w:r>
      <w:r w:rsidRPr="00BC15EA">
        <w:rPr>
          <w:rFonts w:asciiTheme="minorHAnsi" w:hAnsiTheme="minorHAnsi" w:cstheme="minorHAnsi"/>
        </w:rPr>
        <w:t xml:space="preserve"> </w:t>
      </w:r>
      <w:bookmarkEnd w:id="34"/>
      <w:r w:rsidRPr="00BC15EA">
        <w:rPr>
          <w:rFonts w:asciiTheme="minorHAnsi" w:hAnsiTheme="minorHAnsi" w:cstheme="minorHAnsi"/>
        </w:rPr>
        <w:t xml:space="preserve">to tackle poor attendance. </w:t>
      </w:r>
      <w:bookmarkStart w:id="35" w:name="_Hlk166589403"/>
      <w:r w:rsidRPr="00BC15EA">
        <w:rPr>
          <w:rFonts w:asciiTheme="minorHAnsi" w:hAnsiTheme="minorHAnsi" w:cstheme="minorHAnsi"/>
        </w:rPr>
        <w:t xml:space="preserve">Decisions will be made on an individual, case-by-case basis. </w:t>
      </w:r>
    </w:p>
    <w:p w14:paraId="37D609A4" w14:textId="77777777" w:rsidR="00BC15EA" w:rsidRPr="008355A3" w:rsidRDefault="00BC15EA" w:rsidP="00FB545C">
      <w:pPr>
        <w:pStyle w:val="1bodycopy10pt"/>
        <w:rPr>
          <w:rFonts w:asciiTheme="minorHAnsi" w:hAnsiTheme="minorHAnsi" w:cstheme="minorHAnsi"/>
          <w:color w:val="7030A0"/>
        </w:rPr>
      </w:pPr>
    </w:p>
    <w:p w14:paraId="43C3CEFE" w14:textId="1A3651CB" w:rsidR="00A2081E" w:rsidRPr="008355A3" w:rsidRDefault="00FB545C" w:rsidP="00BC15EA">
      <w:pPr>
        <w:pStyle w:val="1bodycopy10pt"/>
        <w:rPr>
          <w:rFonts w:asciiTheme="minorHAnsi" w:hAnsiTheme="minorHAnsi" w:cstheme="minorHAnsi"/>
          <w:b/>
          <w:bCs/>
          <w:color w:val="7030A0"/>
          <w:sz w:val="24"/>
        </w:rPr>
      </w:pPr>
      <w:r w:rsidRPr="008355A3">
        <w:rPr>
          <w:rFonts w:asciiTheme="minorHAnsi" w:hAnsiTheme="minorHAnsi" w:cstheme="minorHAnsi"/>
          <w:b/>
          <w:bCs/>
          <w:color w:val="7030A0"/>
          <w:sz w:val="24"/>
        </w:rPr>
        <w:t>7.1</w:t>
      </w:r>
      <w:r w:rsidR="00BC15EA" w:rsidRPr="008355A3">
        <w:rPr>
          <w:rFonts w:asciiTheme="minorHAnsi" w:hAnsiTheme="minorHAnsi" w:cstheme="minorHAnsi"/>
          <w:b/>
          <w:bCs/>
          <w:color w:val="7030A0"/>
          <w:sz w:val="24"/>
        </w:rPr>
        <w:t xml:space="preserve"> Attendance Contract</w:t>
      </w:r>
    </w:p>
    <w:p w14:paraId="7F615E40" w14:textId="0F399B80"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We </w:t>
      </w:r>
      <w:r w:rsidR="00BC15EA" w:rsidRPr="00BC15EA">
        <w:rPr>
          <w:rFonts w:asciiTheme="minorHAnsi" w:hAnsiTheme="minorHAnsi" w:cstheme="minorHAnsi"/>
        </w:rPr>
        <w:t xml:space="preserve">may </w:t>
      </w:r>
      <w:r w:rsidRPr="00BC15EA">
        <w:rPr>
          <w:rFonts w:asciiTheme="minorHAnsi" w:hAnsiTheme="minorHAnsi" w:cstheme="minorHAnsi"/>
        </w:rPr>
        <w:t>use attendance contracts as a form of attendance support.</w:t>
      </w:r>
    </w:p>
    <w:p w14:paraId="5569AF97"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An attendance contract is a formal written agreement between a parent and the school to address irregular attendance at school. An attendance contract is not legally binding, but it provides a more formal route where previous support has not worked or would not have been appropriate.</w:t>
      </w:r>
    </w:p>
    <w:p w14:paraId="528214E3"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Parents cannot be compelled to enter an attendance contract, and the school cannot agree an attendance contract in a parent’s absence.</w:t>
      </w:r>
    </w:p>
    <w:p w14:paraId="63682AEB"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lastRenderedPageBreak/>
        <w:t>Where an attendance contract would be an appropriate form of support, the school will arrange a meeting with the parent (and pupil if they are old enough to understand) to discuss how we can work in partnership to improve the pupil’s attendance.</w:t>
      </w:r>
    </w:p>
    <w:p w14:paraId="2E436D23"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Where parents fail to comply with an agreed attendance contract, the school may seek an alternative course of action. In the first instance, this will include discussions with the parents to seek explanations and determine whether the attendance contract remains useful. Where there is further non-compliance following these discussions, the school may take further action.   </w:t>
      </w:r>
    </w:p>
    <w:p w14:paraId="0B94DE72" w14:textId="77777777" w:rsidR="00A2081E" w:rsidRPr="008355A3" w:rsidRDefault="00A2081E" w:rsidP="00A2081E">
      <w:pPr>
        <w:pStyle w:val="9xSubhead"/>
        <w:rPr>
          <w:rFonts w:asciiTheme="minorHAnsi" w:hAnsiTheme="minorHAnsi" w:cstheme="minorHAnsi"/>
          <w:color w:val="7030A0"/>
        </w:rPr>
      </w:pPr>
      <w:r w:rsidRPr="008355A3">
        <w:rPr>
          <w:rFonts w:asciiTheme="minorHAnsi" w:hAnsiTheme="minorHAnsi" w:cstheme="minorHAnsi"/>
          <w:color w:val="7030A0"/>
        </w:rPr>
        <w:t>7.2 Education supervision order</w:t>
      </w:r>
    </w:p>
    <w:p w14:paraId="692671E2" w14:textId="47DA658C"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In cases where voluntary early help plans</w:t>
      </w:r>
      <w:r w:rsidR="00BC15EA" w:rsidRPr="00BC15EA">
        <w:rPr>
          <w:rFonts w:asciiTheme="minorHAnsi" w:hAnsiTheme="minorHAnsi" w:cstheme="minorHAnsi"/>
        </w:rPr>
        <w:t xml:space="preserve"> and attendance contracts </w:t>
      </w:r>
      <w:r w:rsidRPr="00BC15EA">
        <w:rPr>
          <w:rFonts w:asciiTheme="minorHAnsi" w:hAnsiTheme="minorHAnsi" w:cstheme="minorHAnsi"/>
        </w:rPr>
        <w:t xml:space="preserve">have been </w:t>
      </w:r>
      <w:proofErr w:type="gramStart"/>
      <w:r w:rsidRPr="00BC15EA">
        <w:rPr>
          <w:rFonts w:asciiTheme="minorHAnsi" w:hAnsiTheme="minorHAnsi" w:cstheme="minorHAnsi"/>
        </w:rPr>
        <w:t>unsuccessful,</w:t>
      </w:r>
      <w:proofErr w:type="gramEnd"/>
      <w:r w:rsidRPr="00BC15EA">
        <w:rPr>
          <w:rFonts w:asciiTheme="minorHAnsi" w:hAnsiTheme="minorHAnsi" w:cstheme="minorHAnsi"/>
        </w:rPr>
        <w:t xml:space="preserve"> we may work with the local authority to issue an education supervision order. If an education supervision order is considered, the local authority will inform the parent(s) in writing and will set up a meeting.</w:t>
      </w:r>
    </w:p>
    <w:p w14:paraId="02EBED55"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An education supervision order is a formal intervention but </w:t>
      </w:r>
      <w:r w:rsidRPr="00BC15EA">
        <w:rPr>
          <w:rFonts w:asciiTheme="minorHAnsi" w:hAnsiTheme="minorHAnsi" w:cstheme="minorHAnsi"/>
          <w:b/>
          <w:bCs/>
        </w:rPr>
        <w:t>not</w:t>
      </w:r>
      <w:r w:rsidRPr="00BC15EA">
        <w:rPr>
          <w:rFonts w:asciiTheme="minorHAnsi" w:hAnsiTheme="minorHAnsi" w:cstheme="minorHAnsi"/>
        </w:rPr>
        <w:t xml:space="preserve"> criminal prosecution.</w:t>
      </w:r>
    </w:p>
    <w:p w14:paraId="2FFC7D84"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An education supervision order initially lasts for 1 year, but it can be extended within the last 3 months for a period of up to 3 years at a time. </w:t>
      </w:r>
    </w:p>
    <w:p w14:paraId="04680E2C"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In cases where parents persistently fail to meet the directions given under the education supervision order, they may be liable to a fine of up to £1,000 upon conviction.</w:t>
      </w:r>
    </w:p>
    <w:p w14:paraId="26F4509A" w14:textId="77777777" w:rsidR="00A2081E" w:rsidRPr="008355A3" w:rsidRDefault="00A2081E" w:rsidP="00A2081E">
      <w:pPr>
        <w:pStyle w:val="9xSubhead"/>
        <w:rPr>
          <w:rFonts w:asciiTheme="minorHAnsi" w:hAnsiTheme="minorHAnsi" w:cstheme="minorHAnsi"/>
          <w:color w:val="7030A0"/>
        </w:rPr>
      </w:pPr>
      <w:r w:rsidRPr="008355A3">
        <w:rPr>
          <w:rFonts w:asciiTheme="minorHAnsi" w:hAnsiTheme="minorHAnsi" w:cstheme="minorHAnsi"/>
          <w:color w:val="7030A0"/>
        </w:rPr>
        <w:t>7.3 Notice to improve</w:t>
      </w:r>
    </w:p>
    <w:p w14:paraId="05C4FAA4"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If the national threshold has been met and support is appropriate, but parents do not engage with offers of support, the school may offer a notice to improve to give parents a final chance to engage with support. </w:t>
      </w:r>
    </w:p>
    <w:p w14:paraId="70D01F1F"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A notice to improve will be issued in line with processes set out in the local code of conduct for the local authority area in which the pupil attends school.</w:t>
      </w:r>
    </w:p>
    <w:p w14:paraId="7B46D547"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It will include:</w:t>
      </w:r>
    </w:p>
    <w:p w14:paraId="67711015"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Details of the pupil’s attendance record and of the offences</w:t>
      </w:r>
    </w:p>
    <w:p w14:paraId="7782E93D"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The benefits of regular attendance and the duty of parents under</w:t>
      </w:r>
      <w:r w:rsidRPr="00BC15EA">
        <w:rPr>
          <w:rFonts w:asciiTheme="minorHAnsi" w:hAnsiTheme="minorHAnsi" w:cstheme="minorHAnsi"/>
          <w:color w:val="FF0000"/>
        </w:rPr>
        <w:t xml:space="preserve"> </w:t>
      </w:r>
      <w:hyperlink r:id="rId25" w:history="1">
        <w:r w:rsidRPr="00BC15EA">
          <w:rPr>
            <w:rFonts w:asciiTheme="minorHAnsi" w:hAnsiTheme="minorHAnsi" w:cstheme="minorHAnsi"/>
            <w:color w:val="0072CC"/>
            <w:u w:val="single" w:color="0072CC"/>
          </w:rPr>
          <w:t>section 7 of the Education Act 1996</w:t>
        </w:r>
      </w:hyperlink>
    </w:p>
    <w:p w14:paraId="743AD3C6"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Details of the support provided so far  </w:t>
      </w:r>
    </w:p>
    <w:p w14:paraId="0FDB54A2"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Opportunities for further support or to access previously provided support that was not engaged with</w:t>
      </w:r>
    </w:p>
    <w:p w14:paraId="6C4A8E82"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A clear warning that a penalty notice may be issued, or prosecution considered, if attendance doesn’t improve within the improvement period, along with details of what sufficient improvement looks like, which will be decided on a case-by-case basis</w:t>
      </w:r>
    </w:p>
    <w:p w14:paraId="034A1242"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A clear timeframe of between 3 and 6 weeks for the improvement period </w:t>
      </w:r>
    </w:p>
    <w:p w14:paraId="4BAB195C"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The</w:t>
      </w:r>
      <w:r w:rsidRPr="00BC15EA">
        <w:rPr>
          <w:rFonts w:asciiTheme="minorHAnsi" w:hAnsiTheme="minorHAnsi" w:cstheme="minorHAnsi"/>
          <w:color w:val="FF0000"/>
        </w:rPr>
        <w:t xml:space="preserve"> </w:t>
      </w:r>
      <w:r w:rsidRPr="00BC15EA">
        <w:rPr>
          <w:rFonts w:asciiTheme="minorHAnsi" w:hAnsiTheme="minorHAnsi" w:cstheme="minorHAnsi"/>
        </w:rPr>
        <w:t>grounds on which a penalty notice may be issued before the end of the improvement period</w:t>
      </w:r>
    </w:p>
    <w:bookmarkEnd w:id="35"/>
    <w:p w14:paraId="7DF8BEC7" w14:textId="77777777" w:rsidR="00A2081E" w:rsidRPr="008355A3" w:rsidRDefault="00A2081E" w:rsidP="00A2081E">
      <w:pPr>
        <w:pStyle w:val="9xSubhead"/>
        <w:rPr>
          <w:rFonts w:asciiTheme="minorHAnsi" w:hAnsiTheme="minorHAnsi" w:cstheme="minorHAnsi"/>
          <w:color w:val="7030A0"/>
        </w:rPr>
      </w:pPr>
      <w:r w:rsidRPr="008355A3">
        <w:rPr>
          <w:rFonts w:asciiTheme="minorHAnsi" w:hAnsiTheme="minorHAnsi" w:cstheme="minorHAnsi"/>
          <w:color w:val="7030A0"/>
        </w:rPr>
        <w:t>7.4 Penalty notices</w:t>
      </w:r>
    </w:p>
    <w:p w14:paraId="4ABBDFC3"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The headteacher (or a deputy or assistant headteacher, authorised by the headteacher), local authority or the police can fine parents for the unauthorised absence of their child from school, where the child is of compulsory school age, by issuing a penalty notice. </w:t>
      </w:r>
    </w:p>
    <w:p w14:paraId="24842544" w14:textId="77777777" w:rsidR="00A2081E" w:rsidRPr="00BC15EA" w:rsidRDefault="00A2081E" w:rsidP="00A2081E">
      <w:pPr>
        <w:pStyle w:val="1bodycopy10pt"/>
        <w:rPr>
          <w:rFonts w:asciiTheme="minorHAnsi" w:hAnsiTheme="minorHAnsi" w:cstheme="minorHAnsi"/>
        </w:rPr>
      </w:pPr>
      <w:bookmarkStart w:id="36" w:name="_Hlk166594252"/>
      <w:r w:rsidRPr="00BC15EA">
        <w:rPr>
          <w:rFonts w:asciiTheme="minorHAnsi" w:hAnsiTheme="minorHAnsi" w:cstheme="minorHAnsi"/>
        </w:rPr>
        <w:t xml:space="preserve">If the school issues a penalty notice, we will check with the local authority before doing so, and send the local authority a copy of any penalty notice issued. </w:t>
      </w:r>
    </w:p>
    <w:bookmarkEnd w:id="36"/>
    <w:p w14:paraId="7C966AFB"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Before issuing a penalty notice, the school will consider the individual case, including: </w:t>
      </w:r>
    </w:p>
    <w:p w14:paraId="319311C0"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Whether the national threshold for considering a penalty notice has been met (10 sessions of unauthorised absence in a rolling period of 10 school weeks)</w:t>
      </w:r>
    </w:p>
    <w:p w14:paraId="721CC23F"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Whether a penalty notice is the best available tool to improve attendance for that pupil</w:t>
      </w:r>
    </w:p>
    <w:p w14:paraId="5454E060"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Whether further support, a notice to improve or another legal intervention would be a more appropriate solution</w:t>
      </w:r>
    </w:p>
    <w:p w14:paraId="57309585"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lastRenderedPageBreak/>
        <w:t>Whether any obligations that the school has under the Equality Act 2010 make issuing a penalty notice inappropriate</w:t>
      </w:r>
    </w:p>
    <w:p w14:paraId="7DE4F690"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shd w:val="clear" w:color="auto" w:fill="FFFFFF"/>
        </w:rPr>
        <w:t>Each parent who is liable for the pupil’s offence(s) can be issued with a penalty notice, but this will usually only be the parent/parents who allowed the absence.</w:t>
      </w:r>
    </w:p>
    <w:p w14:paraId="53D3FE0E"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shd w:val="clear" w:color="auto" w:fill="FFFFFF"/>
        </w:rPr>
        <w:t xml:space="preserve">The payment must be made directly to the local authority, regardless of who issues the notice. </w:t>
      </w:r>
      <w:r w:rsidRPr="00BC15EA">
        <w:rPr>
          <w:rFonts w:asciiTheme="minorHAnsi" w:hAnsiTheme="minorHAnsi" w:cstheme="minorHAnsi"/>
        </w:rPr>
        <w:t>If the payment has not been made after 28 days, the local authority can decide whether to prosecute or withdraw the notice.</w:t>
      </w:r>
    </w:p>
    <w:p w14:paraId="06C62FCA"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shd w:val="clear" w:color="auto" w:fill="FFFFFF"/>
        </w:rPr>
        <w:t xml:space="preserve">If issued with a </w:t>
      </w:r>
      <w:r w:rsidRPr="00BC15EA">
        <w:rPr>
          <w:rFonts w:asciiTheme="minorHAnsi" w:hAnsiTheme="minorHAnsi" w:cstheme="minorHAnsi"/>
          <w:b/>
          <w:bCs/>
          <w:shd w:val="clear" w:color="auto" w:fill="FFFFFF"/>
        </w:rPr>
        <w:t>first</w:t>
      </w:r>
      <w:r w:rsidRPr="00BC15EA">
        <w:rPr>
          <w:rFonts w:asciiTheme="minorHAnsi" w:hAnsiTheme="minorHAnsi" w:cstheme="minorHAnsi"/>
          <w:shd w:val="clear" w:color="auto" w:fill="FFFFFF"/>
        </w:rPr>
        <w:t xml:space="preserve"> penalty notice, the parent must pay £80 within 21 days, or £160 within 28 days.</w:t>
      </w:r>
    </w:p>
    <w:p w14:paraId="7C23FD8B"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shd w:val="clear" w:color="auto" w:fill="FFFFFF"/>
        </w:rPr>
        <w:t xml:space="preserve">If a </w:t>
      </w:r>
      <w:r w:rsidRPr="00BC15EA">
        <w:rPr>
          <w:rFonts w:asciiTheme="minorHAnsi" w:hAnsiTheme="minorHAnsi" w:cstheme="minorHAnsi"/>
          <w:b/>
          <w:bCs/>
          <w:shd w:val="clear" w:color="auto" w:fill="FFFFFF"/>
        </w:rPr>
        <w:t>second</w:t>
      </w:r>
      <w:r w:rsidRPr="00BC15EA">
        <w:rPr>
          <w:rFonts w:asciiTheme="minorHAnsi" w:hAnsiTheme="minorHAnsi" w:cstheme="minorHAnsi"/>
          <w:shd w:val="clear" w:color="auto" w:fill="FFFFFF"/>
        </w:rPr>
        <w:t xml:space="preserve"> penalty notice is issued to the same parent in respect of the same pupil, the parent must pay £160 if paid within 28 days. </w:t>
      </w:r>
    </w:p>
    <w:p w14:paraId="0BC2C14C"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A </w:t>
      </w:r>
      <w:r w:rsidRPr="00BC15EA">
        <w:rPr>
          <w:rFonts w:asciiTheme="minorHAnsi" w:hAnsiTheme="minorHAnsi" w:cstheme="minorHAnsi"/>
          <w:b/>
          <w:bCs/>
        </w:rPr>
        <w:t xml:space="preserve">third </w:t>
      </w:r>
      <w:r w:rsidRPr="00BC15EA">
        <w:rPr>
          <w:rFonts w:asciiTheme="minorHAnsi" w:hAnsiTheme="minorHAnsi" w:cstheme="minorHAnsi"/>
        </w:rPr>
        <w:t>penalty notice cannot be issued to the same parent in respect of the same child within 3 years of the date of the issue of the first penalty notice. In a case where the national threshold is met for a third time within those 3 years, alternative action will be taken instead.</w:t>
      </w:r>
    </w:p>
    <w:p w14:paraId="497E4791"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shd w:val="clear" w:color="auto" w:fill="FFFFFF"/>
        </w:rPr>
        <w:t xml:space="preserve">A penalty notice may also be issued where parents allow their child to be present in a public place during school hours without reasonable justification, during the first 5 days of a suspension or </w:t>
      </w:r>
      <w:bookmarkStart w:id="37" w:name="_Hlk166594322"/>
      <w:r w:rsidRPr="00BC15EA">
        <w:rPr>
          <w:rFonts w:asciiTheme="minorHAnsi" w:hAnsiTheme="minorHAnsi" w:cstheme="minorHAnsi"/>
          <w:shd w:val="clear" w:color="auto" w:fill="FFFFFF"/>
        </w:rPr>
        <w:t>exclusion (where the school has notified the parents that the pupil must not be present in a public place on that day).</w:t>
      </w:r>
      <w:bookmarkEnd w:id="37"/>
      <w:r w:rsidRPr="00BC15EA">
        <w:rPr>
          <w:rFonts w:asciiTheme="minorHAnsi" w:hAnsiTheme="minorHAnsi" w:cstheme="minorHAnsi"/>
          <w:shd w:val="clear" w:color="auto" w:fill="FFFFFF"/>
        </w:rPr>
        <w:t xml:space="preserve"> These penalty notices are not included in the National Framework, not subject to the same considerations about support being provided, and do not count towards the limit as part of the escalation process.</w:t>
      </w:r>
    </w:p>
    <w:p w14:paraId="004D3BB9" w14:textId="1463A909" w:rsidR="00A2081E" w:rsidRPr="00BC15EA" w:rsidRDefault="00A2081E" w:rsidP="0019787D">
      <w:pPr>
        <w:pStyle w:val="1bodycopy10pt"/>
        <w:rPr>
          <w:rFonts w:asciiTheme="minorHAnsi" w:hAnsiTheme="minorHAnsi" w:cstheme="minorHAnsi"/>
          <w:shd w:val="clear" w:color="auto" w:fill="FFFFFF"/>
        </w:rPr>
      </w:pPr>
      <w:r w:rsidRPr="00BC15EA">
        <w:rPr>
          <w:rFonts w:asciiTheme="minorHAnsi" w:hAnsiTheme="minorHAnsi" w:cstheme="minorHAnsi"/>
          <w:shd w:val="clear" w:color="auto" w:fill="FFFFFF"/>
        </w:rPr>
        <w:t xml:space="preserve">In these cases, the parent must pay £60 within 21 days, or £120. </w:t>
      </w:r>
    </w:p>
    <w:p w14:paraId="10726D22" w14:textId="77777777" w:rsidR="0019787D" w:rsidRPr="00BC15EA" w:rsidRDefault="0019787D" w:rsidP="0019787D">
      <w:pPr>
        <w:pStyle w:val="1bodycopy10pt"/>
        <w:rPr>
          <w:rFonts w:asciiTheme="minorHAnsi" w:hAnsiTheme="minorHAnsi" w:cstheme="minorHAnsi"/>
        </w:rPr>
      </w:pPr>
    </w:p>
    <w:p w14:paraId="2DF8E4C0" w14:textId="77777777" w:rsidR="00A2081E" w:rsidRPr="008355A3" w:rsidRDefault="00A2081E" w:rsidP="00A2081E">
      <w:pPr>
        <w:pStyle w:val="Heading1"/>
        <w:spacing w:before="120" w:after="120"/>
        <w:rPr>
          <w:rFonts w:asciiTheme="minorHAnsi" w:hAnsiTheme="minorHAnsi" w:cstheme="minorHAnsi"/>
          <w:color w:val="7030A0"/>
          <w:sz w:val="48"/>
          <w:szCs w:val="48"/>
        </w:rPr>
      </w:pPr>
      <w:bookmarkStart w:id="38" w:name="_Toc167190569"/>
      <w:bookmarkStart w:id="39" w:name="_Toc209165692"/>
      <w:bookmarkStart w:id="40" w:name="_Hlk166580562"/>
      <w:r w:rsidRPr="008355A3">
        <w:rPr>
          <w:rFonts w:asciiTheme="minorHAnsi" w:eastAsia="Arial" w:hAnsiTheme="minorHAnsi" w:cstheme="minorHAnsi"/>
          <w:color w:val="7030A0"/>
          <w:sz w:val="48"/>
          <w:szCs w:val="48"/>
        </w:rPr>
        <w:t>8. Supporting pupils who are absent or returning to school</w:t>
      </w:r>
      <w:bookmarkEnd w:id="38"/>
      <w:bookmarkEnd w:id="39"/>
    </w:p>
    <w:bookmarkEnd w:id="40"/>
    <w:p w14:paraId="0139E753" w14:textId="77777777" w:rsidR="00BC15EA" w:rsidRPr="008355A3" w:rsidRDefault="00BC15EA" w:rsidP="00BC15EA">
      <w:pPr>
        <w:spacing w:before="100" w:beforeAutospacing="1" w:after="100" w:afterAutospacing="1"/>
        <w:outlineLvl w:val="1"/>
        <w:rPr>
          <w:rFonts w:asciiTheme="minorHAnsi" w:eastAsia="Times New Roman" w:hAnsiTheme="minorHAnsi" w:cstheme="minorHAnsi"/>
          <w:b/>
          <w:bCs/>
          <w:color w:val="7030A0"/>
          <w:sz w:val="24"/>
          <w:lang w:val="en-GB" w:eastAsia="en-GB"/>
        </w:rPr>
      </w:pPr>
      <w:r w:rsidRPr="008355A3">
        <w:rPr>
          <w:rFonts w:asciiTheme="minorHAnsi" w:eastAsia="Times New Roman" w:hAnsiTheme="minorHAnsi" w:cstheme="minorHAnsi"/>
          <w:b/>
          <w:bCs/>
          <w:color w:val="7030A0"/>
          <w:sz w:val="24"/>
          <w:lang w:val="en-GB" w:eastAsia="en-GB"/>
        </w:rPr>
        <w:t>8.1 Pupils Absent Due to Complex Barriers to Attendance</w:t>
      </w:r>
    </w:p>
    <w:p w14:paraId="256C1F30"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At Fairfield House School, we recognise that many of our pupils have complex special educational needs and disabilities which can significantly impact their ability to attend school consistently. Barriers to attendance may include communication difficulties, anxiety, sensory needs, behavioural challenges, medical conditions, difficulties with transitions or changes in routine, and wider family circumstances.</w:t>
      </w:r>
    </w:p>
    <w:p w14:paraId="3FF54B95"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Where attendance concerns arise, the school will work closely with the pupil, parents/carers, residential providers, local authority representatives and other professionals to identify barriers and develop appropriate support strategies.</w:t>
      </w:r>
    </w:p>
    <w:p w14:paraId="40615B9F"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Support may include:</w:t>
      </w:r>
    </w:p>
    <w:p w14:paraId="7204C5AA" w14:textId="77777777" w:rsidR="00BC15EA" w:rsidRPr="00BC15EA" w:rsidRDefault="00BC15EA" w:rsidP="00BC15EA">
      <w:pPr>
        <w:numPr>
          <w:ilvl w:val="0"/>
          <w:numId w:val="13"/>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Individualised attendance plans.</w:t>
      </w:r>
    </w:p>
    <w:p w14:paraId="3C2001F8" w14:textId="77777777" w:rsidR="00BC15EA" w:rsidRPr="00BC15EA" w:rsidRDefault="00BC15EA" w:rsidP="00BC15EA">
      <w:pPr>
        <w:numPr>
          <w:ilvl w:val="0"/>
          <w:numId w:val="13"/>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Adjustments to timetables and transitions.</w:t>
      </w:r>
    </w:p>
    <w:p w14:paraId="32F860A2" w14:textId="77777777" w:rsidR="00BC15EA" w:rsidRPr="00BC15EA" w:rsidRDefault="00BC15EA" w:rsidP="00BC15EA">
      <w:pPr>
        <w:numPr>
          <w:ilvl w:val="0"/>
          <w:numId w:val="13"/>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Personalised transport arrangements where appropriate.</w:t>
      </w:r>
    </w:p>
    <w:p w14:paraId="7DA00303" w14:textId="77777777" w:rsidR="00BC15EA" w:rsidRPr="00BC15EA" w:rsidRDefault="00BC15EA" w:rsidP="00BC15EA">
      <w:pPr>
        <w:numPr>
          <w:ilvl w:val="0"/>
          <w:numId w:val="13"/>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Adaptations to the learning environment.</w:t>
      </w:r>
    </w:p>
    <w:p w14:paraId="7EA073F6" w14:textId="77777777" w:rsidR="00BC15EA" w:rsidRPr="00BC15EA" w:rsidRDefault="00BC15EA" w:rsidP="00BC15EA">
      <w:pPr>
        <w:numPr>
          <w:ilvl w:val="0"/>
          <w:numId w:val="13"/>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Additional communication support.</w:t>
      </w:r>
    </w:p>
    <w:p w14:paraId="6C8D9788" w14:textId="77777777" w:rsidR="00BC15EA" w:rsidRPr="00BC15EA" w:rsidRDefault="00BC15EA" w:rsidP="00BC15EA">
      <w:pPr>
        <w:numPr>
          <w:ilvl w:val="0"/>
          <w:numId w:val="13"/>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Therapeutic interventions and emotional wellbeing support.</w:t>
      </w:r>
    </w:p>
    <w:p w14:paraId="0EFB1D4B" w14:textId="77777777" w:rsidR="00BC15EA" w:rsidRPr="00BC15EA" w:rsidRDefault="00BC15EA" w:rsidP="00BC15EA">
      <w:pPr>
        <w:numPr>
          <w:ilvl w:val="0"/>
          <w:numId w:val="13"/>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Positive behaviour support strategies.</w:t>
      </w:r>
    </w:p>
    <w:p w14:paraId="529F747A" w14:textId="77777777" w:rsidR="00BC15EA" w:rsidRPr="00BC15EA" w:rsidRDefault="00BC15EA" w:rsidP="00BC15EA">
      <w:pPr>
        <w:numPr>
          <w:ilvl w:val="0"/>
          <w:numId w:val="13"/>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Multi-agency meetings and reviews.</w:t>
      </w:r>
    </w:p>
    <w:p w14:paraId="4A4448EE"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lastRenderedPageBreak/>
        <w:t>Where attendance concerns are linked to a pupil's identified SEND, the school will notify and work alongside the relevant Local Authority and professionals involved in the pupil's care and education.</w:t>
      </w:r>
    </w:p>
    <w:p w14:paraId="38AEBFC8" w14:textId="77777777" w:rsidR="00BC15EA" w:rsidRPr="00BC15EA" w:rsidRDefault="00BC15EA" w:rsidP="00BC15EA">
      <w:pPr>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pict w14:anchorId="17C8EC0E">
          <v:rect id="_x0000_i1031" style="width:0;height:1.5pt" o:hralign="center" o:hrstd="t" o:hr="t" fillcolor="#a0a0a0" stroked="f"/>
        </w:pict>
      </w:r>
    </w:p>
    <w:p w14:paraId="23003606" w14:textId="77777777" w:rsidR="00BC15EA" w:rsidRPr="00BC15EA" w:rsidRDefault="00BC15EA" w:rsidP="00BC15EA">
      <w:pPr>
        <w:spacing w:before="100" w:beforeAutospacing="1" w:after="100" w:afterAutospacing="1"/>
        <w:outlineLvl w:val="1"/>
        <w:rPr>
          <w:rFonts w:asciiTheme="minorHAnsi" w:eastAsia="Times New Roman" w:hAnsiTheme="minorHAnsi" w:cstheme="minorHAnsi"/>
          <w:b/>
          <w:bCs/>
          <w:sz w:val="24"/>
          <w:lang w:val="en-GB" w:eastAsia="en-GB"/>
        </w:rPr>
      </w:pPr>
      <w:r w:rsidRPr="008355A3">
        <w:rPr>
          <w:rFonts w:asciiTheme="minorHAnsi" w:eastAsia="Times New Roman" w:hAnsiTheme="minorHAnsi" w:cstheme="minorHAnsi"/>
          <w:b/>
          <w:bCs/>
          <w:color w:val="7030A0"/>
          <w:sz w:val="24"/>
          <w:lang w:val="en-GB" w:eastAsia="en-GB"/>
        </w:rPr>
        <w:t>8.2 Pupils Absent Due to Mental or Physical Ill Health</w:t>
      </w:r>
    </w:p>
    <w:p w14:paraId="5A2539E7"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The school understands that periods of absence may occur due to physical illness, mental health difficulties, medical treatment, hospital appointments or recovery periods.</w:t>
      </w:r>
    </w:p>
    <w:p w14:paraId="612B35D2"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Where a pupil is unable to attend school due to ill health, Fairfield House School will work collaboratively with parents/carers, health professionals and the Local Authority to support the pupil's ongoing education and wellbeing.</w:t>
      </w:r>
    </w:p>
    <w:p w14:paraId="51BCB080"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Support may include:</w:t>
      </w:r>
    </w:p>
    <w:p w14:paraId="4ECBF7F7" w14:textId="77777777" w:rsidR="00BC15EA" w:rsidRPr="00BC15EA" w:rsidRDefault="00BC15EA" w:rsidP="00BC15EA">
      <w:pPr>
        <w:numPr>
          <w:ilvl w:val="0"/>
          <w:numId w:val="14"/>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Maintaining regular contact with the pupil and family.</w:t>
      </w:r>
    </w:p>
    <w:p w14:paraId="01F493EE" w14:textId="77777777" w:rsidR="00BC15EA" w:rsidRPr="00BC15EA" w:rsidRDefault="00BC15EA" w:rsidP="00BC15EA">
      <w:pPr>
        <w:numPr>
          <w:ilvl w:val="0"/>
          <w:numId w:val="14"/>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Providing learning activities appropriate to the pupil's needs and circumstances.</w:t>
      </w:r>
    </w:p>
    <w:p w14:paraId="1EDBB2BB" w14:textId="77777777" w:rsidR="00BC15EA" w:rsidRPr="00BC15EA" w:rsidRDefault="00BC15EA" w:rsidP="00BC15EA">
      <w:pPr>
        <w:numPr>
          <w:ilvl w:val="0"/>
          <w:numId w:val="14"/>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Flexible attendance arrangements during recovery.</w:t>
      </w:r>
    </w:p>
    <w:p w14:paraId="6D647C49" w14:textId="77777777" w:rsidR="00BC15EA" w:rsidRPr="00BC15EA" w:rsidRDefault="00BC15EA" w:rsidP="00BC15EA">
      <w:pPr>
        <w:numPr>
          <w:ilvl w:val="0"/>
          <w:numId w:val="14"/>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Phased returns to school.</w:t>
      </w:r>
    </w:p>
    <w:p w14:paraId="4300F0E2" w14:textId="77777777" w:rsidR="00BC15EA" w:rsidRPr="00BC15EA" w:rsidRDefault="00BC15EA" w:rsidP="00BC15EA">
      <w:pPr>
        <w:numPr>
          <w:ilvl w:val="0"/>
          <w:numId w:val="14"/>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Temporary timetable adjustments.</w:t>
      </w:r>
    </w:p>
    <w:p w14:paraId="1625EB64" w14:textId="77777777" w:rsidR="00BC15EA" w:rsidRPr="00BC15EA" w:rsidRDefault="00BC15EA" w:rsidP="00BC15EA">
      <w:pPr>
        <w:numPr>
          <w:ilvl w:val="0"/>
          <w:numId w:val="14"/>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Additional emotional wellbeing support.</w:t>
      </w:r>
    </w:p>
    <w:p w14:paraId="47C41446" w14:textId="77777777" w:rsidR="00BC15EA" w:rsidRPr="00BC15EA" w:rsidRDefault="00BC15EA" w:rsidP="00BC15EA">
      <w:pPr>
        <w:numPr>
          <w:ilvl w:val="0"/>
          <w:numId w:val="14"/>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Review of risk assessments and support plans where required.</w:t>
      </w:r>
    </w:p>
    <w:p w14:paraId="484A9D11"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The school will ensure that pupils returning from periods of illness are supported sensitively and that expectations are adjusted appropriately to meet their needs.</w:t>
      </w:r>
    </w:p>
    <w:p w14:paraId="717874A2" w14:textId="77777777" w:rsidR="00BC15EA" w:rsidRPr="00BC15EA" w:rsidRDefault="00BC15EA" w:rsidP="00BC15EA">
      <w:pPr>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pict w14:anchorId="12149D8B">
          <v:rect id="_x0000_i1032" style="width:0;height:1.5pt" o:hralign="center" o:hrstd="t" o:hr="t" fillcolor="#a0a0a0" stroked="f"/>
        </w:pict>
      </w:r>
    </w:p>
    <w:p w14:paraId="351F546D" w14:textId="77777777" w:rsidR="00BC15EA" w:rsidRPr="008355A3" w:rsidRDefault="00BC15EA" w:rsidP="00BC15EA">
      <w:pPr>
        <w:spacing w:before="100" w:beforeAutospacing="1" w:after="100" w:afterAutospacing="1"/>
        <w:outlineLvl w:val="1"/>
        <w:rPr>
          <w:rFonts w:asciiTheme="minorHAnsi" w:eastAsia="Times New Roman" w:hAnsiTheme="minorHAnsi" w:cstheme="minorHAnsi"/>
          <w:b/>
          <w:bCs/>
          <w:color w:val="7030A0"/>
          <w:sz w:val="24"/>
          <w:lang w:val="en-GB" w:eastAsia="en-GB"/>
        </w:rPr>
      </w:pPr>
      <w:r w:rsidRPr="008355A3">
        <w:rPr>
          <w:rFonts w:asciiTheme="minorHAnsi" w:eastAsia="Times New Roman" w:hAnsiTheme="minorHAnsi" w:cstheme="minorHAnsi"/>
          <w:b/>
          <w:bCs/>
          <w:color w:val="7030A0"/>
          <w:sz w:val="24"/>
          <w:lang w:val="en-GB" w:eastAsia="en-GB"/>
        </w:rPr>
        <w:t>8.3 Pupils Absent Due to Other Barriers to Attendance</w:t>
      </w:r>
    </w:p>
    <w:p w14:paraId="0DF6B0E4"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Fairfield House School recognises that some pupils may face additional barriers to attendance, including:</w:t>
      </w:r>
    </w:p>
    <w:p w14:paraId="4BECE5C2" w14:textId="77777777" w:rsidR="00BC15EA" w:rsidRPr="00BC15EA" w:rsidRDefault="00BC15EA" w:rsidP="00BC15EA">
      <w:pPr>
        <w:numPr>
          <w:ilvl w:val="0"/>
          <w:numId w:val="15"/>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Special Educational Needs and Disabilities (SEND).</w:t>
      </w:r>
    </w:p>
    <w:p w14:paraId="5A370F87" w14:textId="77777777" w:rsidR="00BC15EA" w:rsidRPr="00BC15EA" w:rsidRDefault="00BC15EA" w:rsidP="00BC15EA">
      <w:pPr>
        <w:numPr>
          <w:ilvl w:val="0"/>
          <w:numId w:val="15"/>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Social disadvantage.</w:t>
      </w:r>
    </w:p>
    <w:p w14:paraId="0D5B95E6" w14:textId="77777777" w:rsidR="00BC15EA" w:rsidRPr="00BC15EA" w:rsidRDefault="00BC15EA" w:rsidP="00BC15EA">
      <w:pPr>
        <w:numPr>
          <w:ilvl w:val="0"/>
          <w:numId w:val="15"/>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Family difficulties.</w:t>
      </w:r>
    </w:p>
    <w:p w14:paraId="0D924298" w14:textId="77777777" w:rsidR="00BC15EA" w:rsidRPr="00BC15EA" w:rsidRDefault="00BC15EA" w:rsidP="00BC15EA">
      <w:pPr>
        <w:numPr>
          <w:ilvl w:val="0"/>
          <w:numId w:val="15"/>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Being known to Children's Social Care.</w:t>
      </w:r>
    </w:p>
    <w:p w14:paraId="3F1170E0" w14:textId="77777777" w:rsidR="00BC15EA" w:rsidRPr="00BC15EA" w:rsidRDefault="00BC15EA" w:rsidP="00BC15EA">
      <w:pPr>
        <w:numPr>
          <w:ilvl w:val="0"/>
          <w:numId w:val="15"/>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Looked After Child status.</w:t>
      </w:r>
    </w:p>
    <w:p w14:paraId="1B2408EF" w14:textId="77777777" w:rsidR="00BC15EA" w:rsidRPr="00BC15EA" w:rsidRDefault="00BC15EA" w:rsidP="00BC15EA">
      <w:pPr>
        <w:numPr>
          <w:ilvl w:val="0"/>
          <w:numId w:val="15"/>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Child in Need or Child Protection involvement.</w:t>
      </w:r>
    </w:p>
    <w:p w14:paraId="50777E35" w14:textId="77777777" w:rsidR="00BC15EA" w:rsidRPr="00BC15EA" w:rsidRDefault="00BC15EA" w:rsidP="00BC15EA">
      <w:pPr>
        <w:numPr>
          <w:ilvl w:val="0"/>
          <w:numId w:val="15"/>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Young carer responsibilities.</w:t>
      </w:r>
    </w:p>
    <w:p w14:paraId="133198BD" w14:textId="77777777" w:rsidR="00BC15EA" w:rsidRPr="00BC15EA" w:rsidRDefault="00BC15EA" w:rsidP="00BC15EA">
      <w:pPr>
        <w:numPr>
          <w:ilvl w:val="0"/>
          <w:numId w:val="15"/>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Housing or transport difficulties.</w:t>
      </w:r>
    </w:p>
    <w:p w14:paraId="70BD4A32" w14:textId="77777777" w:rsidR="00BC15EA" w:rsidRPr="00BC15EA" w:rsidRDefault="00BC15EA" w:rsidP="00BC15EA">
      <w:pPr>
        <w:numPr>
          <w:ilvl w:val="0"/>
          <w:numId w:val="15"/>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Emotional wellbeing concerns.</w:t>
      </w:r>
    </w:p>
    <w:p w14:paraId="28D46191"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Where attendance concerns arise, the school will seek to understand the underlying reasons and work proactively with families and professionals to remove barriers wherever possible.</w:t>
      </w:r>
    </w:p>
    <w:p w14:paraId="76AFC5D3"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lastRenderedPageBreak/>
        <w:t>Reasonable adjustments and interventions will be timely, appropriate and tailored to individual circumstances. Strategies may include:</w:t>
      </w:r>
    </w:p>
    <w:p w14:paraId="50451ACD" w14:textId="77777777" w:rsidR="00BC15EA" w:rsidRPr="00BC15EA" w:rsidRDefault="00BC15EA" w:rsidP="00BC15EA">
      <w:pPr>
        <w:numPr>
          <w:ilvl w:val="0"/>
          <w:numId w:val="16"/>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Enhanced pastoral support.</w:t>
      </w:r>
    </w:p>
    <w:p w14:paraId="0621FABA" w14:textId="77777777" w:rsidR="00BC15EA" w:rsidRPr="00BC15EA" w:rsidRDefault="00BC15EA" w:rsidP="00BC15EA">
      <w:pPr>
        <w:numPr>
          <w:ilvl w:val="0"/>
          <w:numId w:val="16"/>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Home-school communication plans.</w:t>
      </w:r>
    </w:p>
    <w:p w14:paraId="609C5349" w14:textId="77777777" w:rsidR="00BC15EA" w:rsidRPr="00BC15EA" w:rsidRDefault="00BC15EA" w:rsidP="00BC15EA">
      <w:pPr>
        <w:numPr>
          <w:ilvl w:val="0"/>
          <w:numId w:val="16"/>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Multi-agency working.</w:t>
      </w:r>
    </w:p>
    <w:p w14:paraId="68340DAE" w14:textId="77777777" w:rsidR="00BC15EA" w:rsidRPr="00BC15EA" w:rsidRDefault="00BC15EA" w:rsidP="00BC15EA">
      <w:pPr>
        <w:numPr>
          <w:ilvl w:val="0"/>
          <w:numId w:val="16"/>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Attendance support plans.</w:t>
      </w:r>
    </w:p>
    <w:p w14:paraId="2FFDB736" w14:textId="77777777" w:rsidR="00BC15EA" w:rsidRPr="00BC15EA" w:rsidRDefault="00BC15EA" w:rsidP="00BC15EA">
      <w:pPr>
        <w:numPr>
          <w:ilvl w:val="0"/>
          <w:numId w:val="16"/>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Flexible transition arrangements.</w:t>
      </w:r>
    </w:p>
    <w:p w14:paraId="336A54C8" w14:textId="77777777" w:rsidR="00BC15EA" w:rsidRPr="00BC15EA" w:rsidRDefault="00BC15EA" w:rsidP="00BC15EA">
      <w:pPr>
        <w:numPr>
          <w:ilvl w:val="0"/>
          <w:numId w:val="16"/>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Additional safeguarding support.</w:t>
      </w:r>
    </w:p>
    <w:p w14:paraId="11433F0C" w14:textId="77777777" w:rsidR="00BC15EA" w:rsidRPr="00BC15EA" w:rsidRDefault="00BC15EA" w:rsidP="00BC15EA">
      <w:pPr>
        <w:numPr>
          <w:ilvl w:val="0"/>
          <w:numId w:val="16"/>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Review of EHCP provision and outcomes.</w:t>
      </w:r>
    </w:p>
    <w:p w14:paraId="5BD66049"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Where a pupil has an Education, Health and Care Plan (EHCP) and attendance becomes a concern, Fairfield House School will work with the Local Authority to ensure that appropriate support and provision remain in place.</w:t>
      </w:r>
    </w:p>
    <w:p w14:paraId="4A38C1D0" w14:textId="77777777" w:rsidR="00BC15EA" w:rsidRPr="00BC15EA" w:rsidRDefault="00BC15EA" w:rsidP="00BC15EA">
      <w:pPr>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pict w14:anchorId="3BECA9C6">
          <v:rect id="_x0000_i1033" style="width:0;height:1.5pt" o:hralign="center" o:hrstd="t" o:hr="t" fillcolor="#a0a0a0" stroked="f"/>
        </w:pict>
      </w:r>
    </w:p>
    <w:p w14:paraId="7E70149C" w14:textId="77777777" w:rsidR="00BC15EA" w:rsidRPr="008355A3" w:rsidRDefault="00BC15EA" w:rsidP="00BC15EA">
      <w:pPr>
        <w:spacing w:before="100" w:beforeAutospacing="1" w:after="100" w:afterAutospacing="1"/>
        <w:outlineLvl w:val="1"/>
        <w:rPr>
          <w:rFonts w:asciiTheme="minorHAnsi" w:eastAsia="Times New Roman" w:hAnsiTheme="minorHAnsi" w:cstheme="minorHAnsi"/>
          <w:b/>
          <w:bCs/>
          <w:color w:val="7030A0"/>
          <w:sz w:val="24"/>
          <w:lang w:val="en-GB" w:eastAsia="en-GB"/>
        </w:rPr>
      </w:pPr>
      <w:r w:rsidRPr="008355A3">
        <w:rPr>
          <w:rFonts w:asciiTheme="minorHAnsi" w:eastAsia="Times New Roman" w:hAnsiTheme="minorHAnsi" w:cstheme="minorHAnsi"/>
          <w:b/>
          <w:bCs/>
          <w:color w:val="7030A0"/>
          <w:sz w:val="24"/>
          <w:lang w:val="en-GB" w:eastAsia="en-GB"/>
        </w:rPr>
        <w:t>8.4 Pupils Returning to School After a Lengthy or Unavoidable Absence</w:t>
      </w:r>
    </w:p>
    <w:p w14:paraId="2CD3B2E3"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Fairfield House School recognises that returning to school after a lengthy absence can be challenging for pupils, particularly those with complex SEND, communication difficulties, anxiety or medical needs.</w:t>
      </w:r>
    </w:p>
    <w:p w14:paraId="50827F03"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Prior to a pupil's return, the school will work with parents/carers and relevant professionals to develop an appropriate reintegration plan.</w:t>
      </w:r>
    </w:p>
    <w:p w14:paraId="394F7A0B"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Support may include:</w:t>
      </w:r>
    </w:p>
    <w:p w14:paraId="3909DDAD" w14:textId="77777777" w:rsidR="00BC15EA" w:rsidRPr="00BC15EA" w:rsidRDefault="00BC15EA" w:rsidP="00BC15EA">
      <w:pPr>
        <w:numPr>
          <w:ilvl w:val="0"/>
          <w:numId w:val="17"/>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Pre-return visits.</w:t>
      </w:r>
    </w:p>
    <w:p w14:paraId="4A89FBFB" w14:textId="77777777" w:rsidR="00BC15EA" w:rsidRPr="00BC15EA" w:rsidRDefault="00BC15EA" w:rsidP="00BC15EA">
      <w:pPr>
        <w:numPr>
          <w:ilvl w:val="0"/>
          <w:numId w:val="17"/>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Gradual reintroduction to the school environment.</w:t>
      </w:r>
    </w:p>
    <w:p w14:paraId="2A94A6A0" w14:textId="77777777" w:rsidR="00BC15EA" w:rsidRPr="00BC15EA" w:rsidRDefault="00BC15EA" w:rsidP="00BC15EA">
      <w:pPr>
        <w:numPr>
          <w:ilvl w:val="0"/>
          <w:numId w:val="17"/>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Phased timetables.</w:t>
      </w:r>
    </w:p>
    <w:p w14:paraId="23C904D2" w14:textId="77777777" w:rsidR="00BC15EA" w:rsidRPr="00BC15EA" w:rsidRDefault="00BC15EA" w:rsidP="00BC15EA">
      <w:pPr>
        <w:numPr>
          <w:ilvl w:val="0"/>
          <w:numId w:val="17"/>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Additional emotional and therapeutic support.</w:t>
      </w:r>
    </w:p>
    <w:p w14:paraId="71CAA4B5" w14:textId="77777777" w:rsidR="00BC15EA" w:rsidRPr="00BC15EA" w:rsidRDefault="00BC15EA" w:rsidP="00BC15EA">
      <w:pPr>
        <w:numPr>
          <w:ilvl w:val="0"/>
          <w:numId w:val="17"/>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Adapted curriculum expectations.</w:t>
      </w:r>
    </w:p>
    <w:p w14:paraId="061DAB58" w14:textId="77777777" w:rsidR="00BC15EA" w:rsidRPr="00BC15EA" w:rsidRDefault="00BC15EA" w:rsidP="00BC15EA">
      <w:pPr>
        <w:numPr>
          <w:ilvl w:val="0"/>
          <w:numId w:val="17"/>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Enhanced communication with families.</w:t>
      </w:r>
    </w:p>
    <w:p w14:paraId="3B42FE8D" w14:textId="77777777" w:rsidR="00BC15EA" w:rsidRPr="00BC15EA" w:rsidRDefault="00BC15EA" w:rsidP="00BC15EA">
      <w:pPr>
        <w:numPr>
          <w:ilvl w:val="0"/>
          <w:numId w:val="17"/>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Review of risk assessments and support plans.</w:t>
      </w:r>
    </w:p>
    <w:p w14:paraId="142C27D0" w14:textId="77777777" w:rsidR="00BC15EA" w:rsidRPr="00BC15EA" w:rsidRDefault="00BC15EA" w:rsidP="00BC15EA">
      <w:pPr>
        <w:numPr>
          <w:ilvl w:val="0"/>
          <w:numId w:val="17"/>
        </w:num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Additional staffing support where appropriate.</w:t>
      </w:r>
    </w:p>
    <w:p w14:paraId="7D002010" w14:textId="77777777" w:rsidR="00BC15EA" w:rsidRP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The pace of reintegration will be guided by the individual needs of the pupil and regularly reviewed to ensure the return to school is successful and sustainable.</w:t>
      </w:r>
    </w:p>
    <w:p w14:paraId="08DB0D49" w14:textId="77777777" w:rsidR="00BC15EA" w:rsidRDefault="00BC15EA" w:rsidP="00BC15EA">
      <w:pPr>
        <w:spacing w:before="100" w:beforeAutospacing="1" w:after="100" w:afterAutospacing="1"/>
        <w:rPr>
          <w:rFonts w:asciiTheme="minorHAnsi" w:eastAsia="Times New Roman" w:hAnsiTheme="minorHAnsi" w:cstheme="minorHAnsi"/>
          <w:sz w:val="24"/>
          <w:lang w:val="en-GB" w:eastAsia="en-GB"/>
        </w:rPr>
      </w:pPr>
      <w:r w:rsidRPr="00BC15EA">
        <w:rPr>
          <w:rFonts w:asciiTheme="minorHAnsi" w:eastAsia="Times New Roman" w:hAnsiTheme="minorHAnsi" w:cstheme="minorHAnsi"/>
          <w:sz w:val="24"/>
          <w:lang w:val="en-GB" w:eastAsia="en-GB"/>
        </w:rPr>
        <w:t>The school is committed to ensuring that every pupil feels welcomed, safe and supported when returning to education following a period of absence.</w:t>
      </w:r>
    </w:p>
    <w:p w14:paraId="1B313130" w14:textId="77777777" w:rsidR="008355A3" w:rsidRPr="00BC15EA" w:rsidRDefault="008355A3" w:rsidP="00BC15EA">
      <w:pPr>
        <w:spacing w:before="100" w:beforeAutospacing="1" w:after="100" w:afterAutospacing="1"/>
        <w:rPr>
          <w:rFonts w:asciiTheme="minorHAnsi" w:eastAsia="Times New Roman" w:hAnsiTheme="minorHAnsi" w:cstheme="minorHAnsi"/>
          <w:sz w:val="24"/>
          <w:lang w:val="en-GB" w:eastAsia="en-GB"/>
        </w:rPr>
      </w:pPr>
    </w:p>
    <w:p w14:paraId="6FA25FF8" w14:textId="77777777" w:rsidR="00A2081E" w:rsidRPr="00BC15EA" w:rsidRDefault="00A2081E" w:rsidP="00A2081E">
      <w:pPr>
        <w:spacing w:after="120"/>
        <w:rPr>
          <w:rFonts w:asciiTheme="minorHAnsi" w:hAnsiTheme="minorHAnsi" w:cstheme="minorHAnsi"/>
          <w:lang w:val="en-GB"/>
        </w:rPr>
      </w:pPr>
    </w:p>
    <w:p w14:paraId="434897DE" w14:textId="77777777" w:rsidR="00A2081E" w:rsidRPr="008355A3" w:rsidRDefault="00A2081E" w:rsidP="00A2081E">
      <w:pPr>
        <w:pStyle w:val="Heading1"/>
        <w:spacing w:before="120" w:after="120"/>
        <w:rPr>
          <w:rFonts w:asciiTheme="minorHAnsi" w:hAnsiTheme="minorHAnsi" w:cstheme="minorHAnsi"/>
          <w:color w:val="7030A0"/>
          <w:sz w:val="48"/>
          <w:szCs w:val="48"/>
        </w:rPr>
      </w:pPr>
      <w:bookmarkStart w:id="41" w:name="_Toc162360196"/>
      <w:bookmarkStart w:id="42" w:name="_Toc167190570"/>
      <w:bookmarkStart w:id="43" w:name="_Toc209165693"/>
      <w:r w:rsidRPr="008355A3">
        <w:rPr>
          <w:rFonts w:asciiTheme="minorHAnsi" w:eastAsia="Arial" w:hAnsiTheme="minorHAnsi" w:cstheme="minorHAnsi"/>
          <w:color w:val="7030A0"/>
          <w:sz w:val="48"/>
          <w:szCs w:val="48"/>
        </w:rPr>
        <w:lastRenderedPageBreak/>
        <w:t>9. Attendance monitoring</w:t>
      </w:r>
      <w:bookmarkEnd w:id="41"/>
      <w:bookmarkEnd w:id="42"/>
      <w:bookmarkEnd w:id="43"/>
    </w:p>
    <w:p w14:paraId="52F6F358" w14:textId="77777777" w:rsidR="00A2081E" w:rsidRPr="008355A3" w:rsidRDefault="00A2081E" w:rsidP="00A2081E">
      <w:pPr>
        <w:pStyle w:val="9xSubhead"/>
        <w:rPr>
          <w:rFonts w:asciiTheme="minorHAnsi" w:hAnsiTheme="minorHAnsi" w:cstheme="minorHAnsi"/>
          <w:color w:val="7030A0"/>
        </w:rPr>
      </w:pPr>
      <w:r w:rsidRPr="008355A3">
        <w:rPr>
          <w:rFonts w:asciiTheme="minorHAnsi" w:hAnsiTheme="minorHAnsi" w:cstheme="minorHAnsi"/>
          <w:color w:val="7030A0"/>
          <w:shd w:val="clear" w:color="auto" w:fill="FFFFFF"/>
        </w:rPr>
        <w:t>9.1 Monitoring attendance</w:t>
      </w:r>
    </w:p>
    <w:p w14:paraId="66E24CAF"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The school will monitor attendance and absence data (including punctuality) weekly, half-termly, termly and yearly across the school and at an individual pupil, year group and cohort level.</w:t>
      </w:r>
    </w:p>
    <w:p w14:paraId="12A4CDFD" w14:textId="77777777" w:rsidR="00A2081E" w:rsidRPr="00BC15EA" w:rsidRDefault="00A2081E" w:rsidP="00A2081E">
      <w:pPr>
        <w:pStyle w:val="1bodycopy10pt"/>
        <w:rPr>
          <w:rFonts w:asciiTheme="minorHAnsi" w:hAnsiTheme="minorHAnsi" w:cstheme="minorHAnsi"/>
        </w:rPr>
      </w:pPr>
      <w:bookmarkStart w:id="44" w:name="_Hlk166586592"/>
      <w:r w:rsidRPr="00BC15EA">
        <w:rPr>
          <w:rFonts w:asciiTheme="minorHAnsi" w:hAnsiTheme="minorHAnsi" w:cstheme="minorHAnsi"/>
        </w:rPr>
        <w:t>Specific pupil information will be shared with the DfE on request.</w:t>
      </w:r>
    </w:p>
    <w:bookmarkEnd w:id="44"/>
    <w:p w14:paraId="2A6D4B67"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Data will be collected each term and published at national and local authority level through the DfE's </w:t>
      </w:r>
      <w:proofErr w:type="gramStart"/>
      <w:r w:rsidRPr="00BC15EA">
        <w:rPr>
          <w:rFonts w:asciiTheme="minorHAnsi" w:hAnsiTheme="minorHAnsi" w:cstheme="minorHAnsi"/>
        </w:rPr>
        <w:t>school</w:t>
      </w:r>
      <w:proofErr w:type="gramEnd"/>
      <w:r w:rsidRPr="00BC15EA">
        <w:rPr>
          <w:rFonts w:asciiTheme="minorHAnsi" w:hAnsiTheme="minorHAnsi" w:cstheme="minorHAnsi"/>
        </w:rPr>
        <w:t xml:space="preserve"> absence national statistics releases. The underlying school-level absence data is published alongside the national statistics. </w:t>
      </w:r>
    </w:p>
    <w:p w14:paraId="3DF268CA"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The school will benchmark its attendance data at whole school, year group and cohort level against local, regional, and national levels to identify areas of focus for improvement, and share this with the governing board.</w:t>
      </w:r>
    </w:p>
    <w:p w14:paraId="17AAD3F8" w14:textId="77777777" w:rsidR="00A2081E" w:rsidRPr="008355A3" w:rsidRDefault="00A2081E" w:rsidP="00A2081E">
      <w:pPr>
        <w:pStyle w:val="9xSubhead"/>
        <w:rPr>
          <w:rFonts w:asciiTheme="minorHAnsi" w:hAnsiTheme="minorHAnsi" w:cstheme="minorHAnsi"/>
          <w:color w:val="7030A0"/>
        </w:rPr>
      </w:pPr>
      <w:r w:rsidRPr="008355A3">
        <w:rPr>
          <w:rFonts w:asciiTheme="minorHAnsi" w:hAnsiTheme="minorHAnsi" w:cstheme="minorHAnsi"/>
          <w:color w:val="7030A0"/>
          <w:shd w:val="clear" w:color="auto" w:fill="FFFFFF"/>
        </w:rPr>
        <w:t>9.2 Analysing attendance</w:t>
      </w:r>
    </w:p>
    <w:p w14:paraId="0F92889E"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The school will:</w:t>
      </w:r>
    </w:p>
    <w:p w14:paraId="038FDFBB"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Analyse attendance and absence data regularly to identify pupils, groups or cohorts that need additional support with their attendance</w:t>
      </w:r>
      <w:bookmarkStart w:id="45" w:name="_Hlk166585544"/>
      <w:r w:rsidRPr="00BC15EA">
        <w:rPr>
          <w:rFonts w:asciiTheme="minorHAnsi" w:hAnsiTheme="minorHAnsi" w:cstheme="minorHAnsi"/>
        </w:rPr>
        <w:t xml:space="preserve">, and </w:t>
      </w:r>
    </w:p>
    <w:bookmarkEnd w:id="45"/>
    <w:p w14:paraId="4186C39A"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Identify pupils whose absences may be a cause for concern, especially those who demonstrate patterns of persistent or severe absence </w:t>
      </w:r>
    </w:p>
    <w:p w14:paraId="6A0ACD66"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Conduct thorough analysis of half-termly, termly, and full-year data to identify patterns and trends</w:t>
      </w:r>
    </w:p>
    <w:p w14:paraId="3B76B5D2"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 xml:space="preserve">Look at historic and emerging patterns of attendance and absence, and then develop strategies to address these patterns  </w:t>
      </w:r>
    </w:p>
    <w:p w14:paraId="542A051E" w14:textId="77777777" w:rsidR="00A2081E" w:rsidRPr="008355A3" w:rsidRDefault="00A2081E" w:rsidP="00A2081E">
      <w:pPr>
        <w:pStyle w:val="9xSubhead"/>
        <w:rPr>
          <w:rFonts w:asciiTheme="minorHAnsi" w:hAnsiTheme="minorHAnsi" w:cstheme="minorHAnsi"/>
          <w:color w:val="7030A0"/>
        </w:rPr>
      </w:pPr>
      <w:r w:rsidRPr="008355A3">
        <w:rPr>
          <w:rFonts w:asciiTheme="minorHAnsi" w:hAnsiTheme="minorHAnsi" w:cstheme="minorHAnsi"/>
          <w:color w:val="7030A0"/>
          <w:shd w:val="clear" w:color="auto" w:fill="FFFFFF"/>
        </w:rPr>
        <w:t>9.3 Using data to improve attendance</w:t>
      </w:r>
    </w:p>
    <w:p w14:paraId="6B1322D7"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The school will:</w:t>
      </w:r>
    </w:p>
    <w:p w14:paraId="582C953B"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Develop targeted actions to address patterns of absence (of all severities) of individual pupils, groups or cohorts that it has identified via data analysis</w:t>
      </w:r>
    </w:p>
    <w:p w14:paraId="4165CD7A"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color w:val="1D1C1D"/>
          <w:shd w:val="clear" w:color="auto" w:fill="FFFFFF"/>
        </w:rPr>
        <w:t>Provide</w:t>
      </w:r>
      <w:r w:rsidRPr="00BC15EA">
        <w:rPr>
          <w:rFonts w:asciiTheme="minorHAnsi" w:hAnsiTheme="minorHAnsi" w:cstheme="minorHAnsi"/>
        </w:rPr>
        <w:t xml:space="preserve"> targeted support to the pupils we have identified whose absences may be a cause for concern, especially those who demonstrate patterns of persistent or severed absence, and their families </w:t>
      </w:r>
      <w:bookmarkStart w:id="46" w:name="_Hlk166585619"/>
      <w:r w:rsidRPr="00BC15EA">
        <w:rPr>
          <w:rFonts w:asciiTheme="minorHAnsi" w:hAnsiTheme="minorHAnsi" w:cstheme="minorHAnsi"/>
        </w:rPr>
        <w:t>(see section 9.4 below)</w:t>
      </w:r>
      <w:bookmarkStart w:id="47" w:name="_Hlk166586062"/>
      <w:bookmarkEnd w:id="46"/>
    </w:p>
    <w:p w14:paraId="7988A160" w14:textId="3FB3E603"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Provide regular attendance reports to</w:t>
      </w:r>
      <w:r w:rsidR="00BC15EA" w:rsidRPr="00BC15EA">
        <w:rPr>
          <w:rFonts w:asciiTheme="minorHAnsi" w:hAnsiTheme="minorHAnsi" w:cstheme="minorHAnsi"/>
        </w:rPr>
        <w:t xml:space="preserve"> Teachers and Key Workers, </w:t>
      </w:r>
      <w:r w:rsidRPr="00BC15EA">
        <w:rPr>
          <w:rFonts w:asciiTheme="minorHAnsi" w:hAnsiTheme="minorHAnsi" w:cstheme="minorHAnsi"/>
        </w:rPr>
        <w:t xml:space="preserve">to facilitate discussions with pupils and families, and to the governing board and school leaders (including special educational needs </w:t>
      </w:r>
      <w:proofErr w:type="spellStart"/>
      <w:r w:rsidRPr="00BC15EA">
        <w:rPr>
          <w:rFonts w:asciiTheme="minorHAnsi" w:hAnsiTheme="minorHAnsi" w:cstheme="minorHAnsi"/>
        </w:rPr>
        <w:t>co-ordinator</w:t>
      </w:r>
      <w:proofErr w:type="spellEnd"/>
      <w:r w:rsidRPr="00BC15EA">
        <w:rPr>
          <w:rFonts w:asciiTheme="minorHAnsi" w:hAnsiTheme="minorHAnsi" w:cstheme="minorHAnsi"/>
        </w:rPr>
        <w:t>, designated safeguarding lea</w:t>
      </w:r>
      <w:r w:rsidR="00BC15EA" w:rsidRPr="00BC15EA">
        <w:rPr>
          <w:rFonts w:asciiTheme="minorHAnsi" w:hAnsiTheme="minorHAnsi" w:cstheme="minorHAnsi"/>
        </w:rPr>
        <w:t>ds</w:t>
      </w:r>
      <w:r w:rsidRPr="00BC15EA">
        <w:rPr>
          <w:rFonts w:asciiTheme="minorHAnsi" w:hAnsiTheme="minorHAnsi" w:cstheme="minorHAnsi"/>
        </w:rPr>
        <w:t xml:space="preserve"> and pupil premium lead)</w:t>
      </w:r>
    </w:p>
    <w:bookmarkEnd w:id="47"/>
    <w:p w14:paraId="09A3DAD6"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Use data to monitor and evaluate the impact of any interventions put in place in order to modify them and inform future strategies</w:t>
      </w:r>
    </w:p>
    <w:p w14:paraId="6E0EFA10"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Share information and work collaboratively with other schools in the area, local authorities and other partners where a pupil’s absence is at risk of becoming persistent or severe, including keeping them informed regarding specific pupils, where appropriate</w:t>
      </w:r>
    </w:p>
    <w:p w14:paraId="4F9C2C1A" w14:textId="77777777" w:rsidR="00A2081E" w:rsidRPr="008355A3" w:rsidRDefault="00A2081E" w:rsidP="00A2081E">
      <w:pPr>
        <w:pStyle w:val="9xSubhead"/>
        <w:rPr>
          <w:rFonts w:asciiTheme="minorHAnsi" w:hAnsiTheme="minorHAnsi" w:cstheme="minorHAnsi"/>
          <w:color w:val="7030A0"/>
        </w:rPr>
      </w:pPr>
      <w:r w:rsidRPr="008355A3">
        <w:rPr>
          <w:rFonts w:asciiTheme="minorHAnsi" w:hAnsiTheme="minorHAnsi" w:cstheme="minorHAnsi"/>
          <w:color w:val="7030A0"/>
          <w:shd w:val="clear" w:color="auto" w:fill="FFFFFF"/>
        </w:rPr>
        <w:t>9.4 Reducing persistent and severe absence</w:t>
      </w:r>
    </w:p>
    <w:p w14:paraId="3554B7B0"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 xml:space="preserve">Persistent absence is where a pupil misses 10% or more of school, and severe absence is where a pupil misses 50% or more of school. </w:t>
      </w:r>
      <w:bookmarkStart w:id="48" w:name="_Hlk166232925"/>
      <w:r w:rsidRPr="00BC15EA">
        <w:rPr>
          <w:rFonts w:asciiTheme="minorHAnsi" w:hAnsiTheme="minorHAnsi" w:cstheme="minorHAnsi"/>
        </w:rPr>
        <w:t>Reducing persistent and severe absence is central to the school’s strategy for improving attendance.</w:t>
      </w:r>
    </w:p>
    <w:bookmarkEnd w:id="48"/>
    <w:p w14:paraId="0E17B767" w14:textId="77777777" w:rsidR="00A2081E" w:rsidRPr="00BC15EA" w:rsidRDefault="00A2081E" w:rsidP="00A2081E">
      <w:pPr>
        <w:pStyle w:val="1bodycopy10pt"/>
        <w:rPr>
          <w:rFonts w:asciiTheme="minorHAnsi" w:hAnsiTheme="minorHAnsi" w:cstheme="minorHAnsi"/>
        </w:rPr>
      </w:pPr>
      <w:r w:rsidRPr="00BC15EA">
        <w:rPr>
          <w:rFonts w:asciiTheme="minorHAnsi" w:hAnsiTheme="minorHAnsi" w:cstheme="minorHAnsi"/>
        </w:rPr>
        <w:t>The school will:</w:t>
      </w:r>
    </w:p>
    <w:p w14:paraId="3EE3A370"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Use attendance data to find patterns and trends of persistent and severe absence</w:t>
      </w:r>
    </w:p>
    <w:p w14:paraId="3E01E24B" w14:textId="77777777" w:rsidR="00A2081E" w:rsidRPr="00BC15EA" w:rsidRDefault="00A2081E" w:rsidP="00A2081E">
      <w:pPr>
        <w:pStyle w:val="3Bullet-blue"/>
        <w:rPr>
          <w:rFonts w:asciiTheme="minorHAnsi" w:eastAsia="Times New Roman" w:hAnsiTheme="minorHAnsi" w:cstheme="minorHAnsi"/>
          <w:sz w:val="25"/>
          <w:szCs w:val="25"/>
        </w:rPr>
      </w:pPr>
      <w:bookmarkStart w:id="49" w:name="_Hlk166589315"/>
      <w:r w:rsidRPr="00BC15EA">
        <w:rPr>
          <w:rFonts w:asciiTheme="minorHAnsi" w:hAnsiTheme="minorHAnsi" w:cstheme="minorHAnsi"/>
        </w:rPr>
        <w:t xml:space="preserve">Consider potential safeguarding issues and, where suspected or present, address them in line with Keeping Children Safe in Education </w:t>
      </w:r>
    </w:p>
    <w:p w14:paraId="69533295" w14:textId="77777777" w:rsidR="00A2081E" w:rsidRPr="00BC15EA" w:rsidRDefault="00A2081E" w:rsidP="00A2081E">
      <w:pPr>
        <w:pStyle w:val="3Bullet-blue"/>
        <w:rPr>
          <w:rFonts w:asciiTheme="minorHAnsi" w:eastAsia="Times New Roman" w:hAnsiTheme="minorHAnsi" w:cstheme="minorHAnsi"/>
          <w:sz w:val="25"/>
          <w:szCs w:val="25"/>
        </w:rPr>
      </w:pPr>
      <w:bookmarkStart w:id="50" w:name="_Hlk166580968"/>
      <w:bookmarkEnd w:id="49"/>
      <w:r w:rsidRPr="00BC15EA">
        <w:rPr>
          <w:rFonts w:asciiTheme="minorHAnsi" w:hAnsiTheme="minorHAnsi" w:cstheme="minorHAnsi"/>
        </w:rPr>
        <w:t xml:space="preserve">Hold regular meetings with the parents of pupils who the school (and/or local authority) </w:t>
      </w:r>
      <w:bookmarkStart w:id="51" w:name="_Hlk166580729"/>
      <w:r w:rsidRPr="00BC15EA">
        <w:rPr>
          <w:rFonts w:asciiTheme="minorHAnsi" w:hAnsiTheme="minorHAnsi" w:cstheme="minorHAnsi"/>
        </w:rPr>
        <w:t>considers to be vulnerable or at risk of persistent or severe absence, or who are persistently or severely absent, to:</w:t>
      </w:r>
    </w:p>
    <w:p w14:paraId="37C86814" w14:textId="77777777" w:rsidR="00A2081E" w:rsidRPr="00BC15EA" w:rsidRDefault="00A2081E" w:rsidP="00A2081E">
      <w:pPr>
        <w:pStyle w:val="8Secondbullet"/>
        <w:rPr>
          <w:rFonts w:asciiTheme="minorHAnsi" w:eastAsia="Times New Roman" w:hAnsiTheme="minorHAnsi" w:cstheme="minorHAnsi"/>
        </w:rPr>
      </w:pPr>
      <w:r w:rsidRPr="00BC15EA">
        <w:rPr>
          <w:rFonts w:asciiTheme="minorHAnsi" w:hAnsiTheme="minorHAnsi" w:cstheme="minorHAnsi"/>
        </w:rPr>
        <w:lastRenderedPageBreak/>
        <w:t>Discuss attendance and engagement at school</w:t>
      </w:r>
      <w:bookmarkEnd w:id="51"/>
      <w:r w:rsidRPr="00BC15EA">
        <w:rPr>
          <w:rFonts w:asciiTheme="minorHAnsi" w:hAnsiTheme="minorHAnsi" w:cstheme="minorHAnsi"/>
        </w:rPr>
        <w:t xml:space="preserve"> </w:t>
      </w:r>
      <w:bookmarkStart w:id="52" w:name="_Hlk166580796"/>
    </w:p>
    <w:p w14:paraId="1E4D9AF7" w14:textId="77777777" w:rsidR="00A2081E" w:rsidRPr="00BC15EA" w:rsidRDefault="00A2081E" w:rsidP="00A2081E">
      <w:pPr>
        <w:pStyle w:val="8Secondbullet"/>
        <w:rPr>
          <w:rFonts w:asciiTheme="minorHAnsi" w:eastAsia="Times New Roman" w:hAnsiTheme="minorHAnsi" w:cstheme="minorHAnsi"/>
        </w:rPr>
      </w:pPr>
      <w:r w:rsidRPr="00BC15EA">
        <w:rPr>
          <w:rFonts w:asciiTheme="minorHAnsi" w:hAnsiTheme="minorHAnsi" w:cstheme="minorHAnsi"/>
        </w:rPr>
        <w:t>Listen, and understand barriers to attendance</w:t>
      </w:r>
    </w:p>
    <w:p w14:paraId="223EA516" w14:textId="77777777" w:rsidR="00A2081E" w:rsidRPr="00BC15EA" w:rsidRDefault="00A2081E" w:rsidP="00A2081E">
      <w:pPr>
        <w:pStyle w:val="8Secondbullet"/>
        <w:rPr>
          <w:rFonts w:asciiTheme="minorHAnsi" w:eastAsia="Times New Roman" w:hAnsiTheme="minorHAnsi" w:cstheme="minorHAnsi"/>
        </w:rPr>
      </w:pPr>
      <w:r w:rsidRPr="00BC15EA">
        <w:rPr>
          <w:rFonts w:asciiTheme="minorHAnsi" w:hAnsiTheme="minorHAnsi" w:cstheme="minorHAnsi"/>
        </w:rPr>
        <w:t xml:space="preserve">Explain the help that is available </w:t>
      </w:r>
    </w:p>
    <w:p w14:paraId="58500F0A" w14:textId="77777777" w:rsidR="00A2081E" w:rsidRPr="00BC15EA" w:rsidRDefault="00A2081E" w:rsidP="00A2081E">
      <w:pPr>
        <w:pStyle w:val="8Secondbullet"/>
        <w:rPr>
          <w:rFonts w:asciiTheme="minorHAnsi" w:eastAsia="Times New Roman" w:hAnsiTheme="minorHAnsi" w:cstheme="minorHAnsi"/>
        </w:rPr>
      </w:pPr>
      <w:r w:rsidRPr="00BC15EA">
        <w:rPr>
          <w:rFonts w:asciiTheme="minorHAnsi" w:hAnsiTheme="minorHAnsi" w:cstheme="minorHAnsi"/>
        </w:rPr>
        <w:t>Explain the potential consequences of, and sanctions for, persistent and severe absence</w:t>
      </w:r>
    </w:p>
    <w:p w14:paraId="125DC881" w14:textId="77777777" w:rsidR="00A2081E" w:rsidRPr="00BC15EA" w:rsidRDefault="00A2081E" w:rsidP="00A2081E">
      <w:pPr>
        <w:pStyle w:val="8Secondbullet"/>
        <w:rPr>
          <w:rFonts w:asciiTheme="minorHAnsi" w:eastAsia="Times New Roman" w:hAnsiTheme="minorHAnsi" w:cstheme="minorHAnsi"/>
        </w:rPr>
      </w:pPr>
      <w:r w:rsidRPr="00BC15EA">
        <w:rPr>
          <w:rFonts w:asciiTheme="minorHAnsi" w:hAnsiTheme="minorHAnsi" w:cstheme="minorHAnsi"/>
        </w:rPr>
        <w:t xml:space="preserve">Review any existing actions or interventions </w:t>
      </w:r>
      <w:bookmarkEnd w:id="50"/>
    </w:p>
    <w:bookmarkEnd w:id="52"/>
    <w:p w14:paraId="32E1B67C"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Provide access to wider support services to remove the barriers to attendance</w:t>
      </w:r>
      <w:bookmarkStart w:id="53" w:name="_Hlk165632156"/>
      <w:r w:rsidRPr="00BC15EA">
        <w:rPr>
          <w:rFonts w:asciiTheme="minorHAnsi" w:hAnsiTheme="minorHAnsi" w:cstheme="minorHAnsi"/>
        </w:rPr>
        <w:t>, in conjunction with the local authority, where relevant</w:t>
      </w:r>
    </w:p>
    <w:bookmarkEnd w:id="53"/>
    <w:p w14:paraId="182280AD"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Consider alternative support that could be put in place to remove any barriers to attendance and re-engage these pupils. In doing so, the school will sensitively consider some of the reasons for absence</w:t>
      </w:r>
    </w:p>
    <w:p w14:paraId="7EAF2737"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Implement sanctions, where necessary (see section 7, above)</w:t>
      </w:r>
    </w:p>
    <w:p w14:paraId="58B5479E" w14:textId="77777777" w:rsidR="00A2081E" w:rsidRPr="00BC15EA" w:rsidRDefault="00A2081E" w:rsidP="00A2081E">
      <w:pPr>
        <w:spacing w:before="120" w:after="120"/>
        <w:rPr>
          <w:rFonts w:asciiTheme="minorHAnsi" w:hAnsiTheme="minorHAnsi" w:cstheme="minorHAnsi"/>
        </w:rPr>
      </w:pPr>
    </w:p>
    <w:p w14:paraId="3D895157" w14:textId="77777777" w:rsidR="00A2081E" w:rsidRPr="008355A3" w:rsidRDefault="00A2081E" w:rsidP="00A2081E">
      <w:pPr>
        <w:pStyle w:val="Heading1"/>
        <w:spacing w:before="120" w:after="120"/>
        <w:rPr>
          <w:rFonts w:asciiTheme="minorHAnsi" w:hAnsiTheme="minorHAnsi" w:cstheme="minorHAnsi"/>
          <w:color w:val="7030A0"/>
          <w:sz w:val="48"/>
          <w:szCs w:val="48"/>
        </w:rPr>
      </w:pPr>
      <w:bookmarkStart w:id="54" w:name="_Toc162360197"/>
      <w:bookmarkStart w:id="55" w:name="_Toc167190571"/>
      <w:bookmarkStart w:id="56" w:name="_Toc209165694"/>
      <w:r w:rsidRPr="008355A3">
        <w:rPr>
          <w:rFonts w:asciiTheme="minorHAnsi" w:eastAsia="Arial" w:hAnsiTheme="minorHAnsi" w:cstheme="minorHAnsi"/>
          <w:color w:val="7030A0"/>
          <w:sz w:val="48"/>
          <w:szCs w:val="48"/>
        </w:rPr>
        <w:t>10. Monitoring arrangements</w:t>
      </w:r>
      <w:bookmarkEnd w:id="54"/>
      <w:bookmarkEnd w:id="55"/>
      <w:bookmarkEnd w:id="56"/>
      <w:r w:rsidRPr="008355A3">
        <w:rPr>
          <w:rFonts w:asciiTheme="minorHAnsi" w:eastAsia="Arial" w:hAnsiTheme="minorHAnsi" w:cstheme="minorHAnsi"/>
          <w:color w:val="7030A0"/>
          <w:sz w:val="48"/>
          <w:szCs w:val="48"/>
        </w:rPr>
        <w:t xml:space="preserve"> </w:t>
      </w:r>
    </w:p>
    <w:p w14:paraId="58024162" w14:textId="77777777" w:rsidR="00A2081E" w:rsidRPr="00BC15EA" w:rsidRDefault="00A2081E" w:rsidP="00A2081E">
      <w:pPr>
        <w:spacing w:after="240" w:line="259" w:lineRule="auto"/>
        <w:rPr>
          <w:rStyle w:val="1bodycopy10ptChar"/>
          <w:rFonts w:asciiTheme="minorHAnsi" w:hAnsiTheme="minorHAnsi" w:cstheme="minorHAnsi"/>
        </w:rPr>
      </w:pPr>
      <w:r w:rsidRPr="00BC15EA">
        <w:rPr>
          <w:rFonts w:asciiTheme="minorHAnsi" w:hAnsiTheme="minorHAnsi" w:cstheme="minorHAnsi"/>
        </w:rPr>
        <w:t>This policy will be reviewed as guida</w:t>
      </w:r>
      <w:r w:rsidRPr="00BC15EA">
        <w:rPr>
          <w:rStyle w:val="1bodycopy10ptChar"/>
          <w:rFonts w:asciiTheme="minorHAnsi" w:hAnsiTheme="minorHAnsi" w:cstheme="minorHAnsi"/>
        </w:rPr>
        <w:t xml:space="preserve">nce from the local authority and/or DfE is updated, and as a minimum [insert frequency] by [name/job title of individual]. At every review, the policy will be approved by the full governing board. </w:t>
      </w:r>
    </w:p>
    <w:p w14:paraId="69933114" w14:textId="77777777" w:rsidR="00A2081E" w:rsidRPr="00BC15EA" w:rsidRDefault="00A2081E" w:rsidP="00A2081E">
      <w:pPr>
        <w:spacing w:after="240" w:line="259" w:lineRule="auto"/>
        <w:rPr>
          <w:rFonts w:asciiTheme="minorHAnsi" w:hAnsiTheme="minorHAnsi" w:cstheme="minorHAnsi"/>
        </w:rPr>
      </w:pPr>
    </w:p>
    <w:p w14:paraId="4ECEBC5C" w14:textId="77777777" w:rsidR="00A2081E" w:rsidRPr="008355A3" w:rsidRDefault="00A2081E" w:rsidP="00A2081E">
      <w:pPr>
        <w:pStyle w:val="Heading1"/>
        <w:spacing w:before="120" w:after="120"/>
        <w:rPr>
          <w:rFonts w:asciiTheme="minorHAnsi" w:hAnsiTheme="minorHAnsi" w:cstheme="minorHAnsi"/>
          <w:color w:val="7030A0"/>
          <w:sz w:val="48"/>
          <w:szCs w:val="48"/>
        </w:rPr>
      </w:pPr>
      <w:bookmarkStart w:id="57" w:name="_Toc162360198"/>
      <w:bookmarkStart w:id="58" w:name="_Toc167190572"/>
      <w:bookmarkStart w:id="59" w:name="_Toc209165695"/>
      <w:r w:rsidRPr="008355A3">
        <w:rPr>
          <w:rFonts w:asciiTheme="minorHAnsi" w:eastAsia="Arial" w:hAnsiTheme="minorHAnsi" w:cstheme="minorHAnsi"/>
          <w:color w:val="7030A0"/>
          <w:sz w:val="48"/>
          <w:szCs w:val="48"/>
        </w:rPr>
        <w:t>11. Links with other policies</w:t>
      </w:r>
      <w:bookmarkEnd w:id="57"/>
      <w:bookmarkEnd w:id="58"/>
      <w:bookmarkEnd w:id="59"/>
      <w:r w:rsidRPr="008355A3">
        <w:rPr>
          <w:rFonts w:asciiTheme="minorHAnsi" w:eastAsia="Arial" w:hAnsiTheme="minorHAnsi" w:cstheme="minorHAnsi"/>
          <w:color w:val="7030A0"/>
          <w:sz w:val="48"/>
          <w:szCs w:val="48"/>
        </w:rPr>
        <w:t xml:space="preserve"> </w:t>
      </w:r>
    </w:p>
    <w:p w14:paraId="6C1CE511" w14:textId="77777777" w:rsidR="00A2081E" w:rsidRPr="00BC15EA" w:rsidRDefault="00A2081E" w:rsidP="00A2081E">
      <w:pPr>
        <w:pStyle w:val="1bodycopy10pt"/>
        <w:rPr>
          <w:rFonts w:asciiTheme="minorHAnsi" w:hAnsiTheme="minorHAnsi" w:cstheme="minorHAnsi"/>
        </w:rPr>
      </w:pPr>
      <w:bookmarkStart w:id="60" w:name="_Toc52356845"/>
      <w:r w:rsidRPr="00BC15EA">
        <w:rPr>
          <w:rFonts w:asciiTheme="minorHAnsi" w:hAnsiTheme="minorHAnsi" w:cstheme="minorHAnsi"/>
        </w:rPr>
        <w:t>This policy links to the following policies:</w:t>
      </w:r>
    </w:p>
    <w:p w14:paraId="2B8CC09A"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Child protection and safeguarding policy</w:t>
      </w:r>
    </w:p>
    <w:p w14:paraId="51C59E80"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Behaviour policy</w:t>
      </w:r>
    </w:p>
    <w:p w14:paraId="255E6413" w14:textId="77777777" w:rsidR="00A2081E" w:rsidRPr="00BC15EA" w:rsidRDefault="00A2081E" w:rsidP="00A2081E">
      <w:pPr>
        <w:pStyle w:val="3Bullet-blue"/>
        <w:rPr>
          <w:rFonts w:asciiTheme="minorHAnsi" w:eastAsia="Times New Roman" w:hAnsiTheme="minorHAnsi" w:cstheme="minorHAnsi"/>
          <w:sz w:val="25"/>
          <w:szCs w:val="25"/>
        </w:rPr>
      </w:pPr>
      <w:r w:rsidRPr="00BC15EA">
        <w:rPr>
          <w:rFonts w:asciiTheme="minorHAnsi" w:hAnsiTheme="minorHAnsi" w:cstheme="minorHAnsi"/>
        </w:rPr>
        <w:t>Supporting pupils with medical conditions</w:t>
      </w:r>
    </w:p>
    <w:p w14:paraId="19176F86" w14:textId="77777777" w:rsidR="00A2081E" w:rsidRPr="00BC15EA" w:rsidRDefault="00A2081E" w:rsidP="00A2081E">
      <w:pPr>
        <w:pStyle w:val="Heading3"/>
        <w:spacing w:before="120" w:after="120" w:line="259" w:lineRule="auto"/>
        <w:rPr>
          <w:rFonts w:asciiTheme="minorHAnsi" w:hAnsiTheme="minorHAnsi" w:cstheme="minorHAnsi"/>
          <w:sz w:val="24"/>
        </w:rPr>
      </w:pPr>
      <w:r w:rsidRPr="00BC15EA">
        <w:rPr>
          <w:rFonts w:asciiTheme="minorHAnsi" w:eastAsia="Arial" w:hAnsiTheme="minorHAnsi" w:cstheme="minorHAnsi"/>
          <w:color w:val="auto"/>
          <w:sz w:val="24"/>
        </w:rPr>
        <w:br w:type="page"/>
      </w:r>
      <w:bookmarkStart w:id="61" w:name="_Toc162360199"/>
      <w:bookmarkStart w:id="62" w:name="_Toc167190573"/>
      <w:bookmarkStart w:id="63" w:name="_Toc209165696"/>
      <w:r w:rsidRPr="00BC15EA">
        <w:rPr>
          <w:rFonts w:asciiTheme="minorHAnsi" w:eastAsia="Arial" w:hAnsiTheme="minorHAnsi" w:cstheme="minorHAnsi"/>
          <w:color w:val="7F7F7F"/>
          <w:sz w:val="24"/>
        </w:rPr>
        <w:lastRenderedPageBreak/>
        <w:t>Appendix 1: attendance codes</w:t>
      </w:r>
      <w:bookmarkEnd w:id="60"/>
      <w:bookmarkEnd w:id="61"/>
      <w:bookmarkEnd w:id="62"/>
      <w:bookmarkEnd w:id="63"/>
      <w:r w:rsidRPr="00BC15EA">
        <w:rPr>
          <w:rFonts w:asciiTheme="minorHAnsi" w:eastAsia="Arial" w:hAnsiTheme="minorHAnsi" w:cstheme="minorHAnsi"/>
          <w:color w:val="7F7F7F"/>
          <w:sz w:val="24"/>
        </w:rPr>
        <w:t xml:space="preserve"> </w:t>
      </w:r>
    </w:p>
    <w:p w14:paraId="331E232D" w14:textId="77777777" w:rsidR="00A2081E" w:rsidRPr="00BC15EA" w:rsidRDefault="00A2081E" w:rsidP="00A2081E">
      <w:pPr>
        <w:spacing w:after="120"/>
        <w:rPr>
          <w:rFonts w:asciiTheme="minorHAnsi" w:hAnsiTheme="minorHAnsi" w:cstheme="minorHAnsi"/>
        </w:rPr>
      </w:pPr>
      <w:r w:rsidRPr="00BC15EA">
        <w:rPr>
          <w:rFonts w:asciiTheme="minorHAnsi" w:hAnsiTheme="minorHAnsi" w:cstheme="minorHAnsi"/>
        </w:rPr>
        <w:t xml:space="preserve">The following codes are taken from the DfE’s </w:t>
      </w:r>
      <w:hyperlink r:id="rId26" w:history="1">
        <w:r w:rsidRPr="00BC15EA">
          <w:rPr>
            <w:rFonts w:asciiTheme="minorHAnsi" w:hAnsiTheme="minorHAnsi" w:cstheme="minorHAnsi"/>
            <w:color w:val="0072CC"/>
            <w:u w:val="single" w:color="0072CC"/>
          </w:rPr>
          <w:t>guidance on school attendance</w:t>
        </w:r>
      </w:hyperlink>
      <w:r w:rsidRPr="00BC15EA">
        <w:rPr>
          <w:rFonts w:asciiTheme="minorHAnsi" w:hAnsiTheme="minorHAnsi" w:cstheme="minorHAnsi"/>
        </w:rPr>
        <w:t>.</w:t>
      </w:r>
    </w:p>
    <w:tbl>
      <w:tblPr>
        <w:tblW w:w="9732" w:type="dxa"/>
        <w:tblInd w:w="108" w:type="dxa"/>
        <w:tblBorders>
          <w:top w:val="single" w:sz="18" w:space="0" w:color="BFBFBF"/>
          <w:left w:val="single" w:sz="18" w:space="0" w:color="BFBFBF"/>
          <w:bottom w:val="single" w:sz="18" w:space="0" w:color="BFBFBF"/>
          <w:right w:val="single" w:sz="18" w:space="0" w:color="BFBFBF"/>
        </w:tblBorders>
        <w:tblCellMar>
          <w:left w:w="0" w:type="dxa"/>
          <w:right w:w="0" w:type="dxa"/>
        </w:tblCellMar>
        <w:tblLook w:val="04A0" w:firstRow="1" w:lastRow="0" w:firstColumn="1" w:lastColumn="0" w:noHBand="0" w:noVBand="1"/>
      </w:tblPr>
      <w:tblGrid>
        <w:gridCol w:w="1701"/>
        <w:gridCol w:w="3402"/>
        <w:gridCol w:w="4629"/>
      </w:tblGrid>
      <w:tr w:rsidR="00A2081E" w:rsidRPr="00BC15EA" w14:paraId="770F96D5" w14:textId="77777777" w:rsidTr="00BF196B">
        <w:trPr>
          <w:trHeight w:val="27"/>
        </w:trPr>
        <w:tc>
          <w:tcPr>
            <w:tcW w:w="1701" w:type="dxa"/>
            <w:tcBorders>
              <w:bottom w:val="single" w:sz="18" w:space="0" w:color="BFBFBF"/>
              <w:right w:val="single" w:sz="18" w:space="0" w:color="BFBFBF"/>
            </w:tcBorders>
            <w:shd w:val="clear" w:color="auto" w:fill="BFBFBF"/>
            <w:tcMar>
              <w:top w:w="114" w:type="dxa"/>
              <w:left w:w="108" w:type="dxa"/>
              <w:bottom w:w="114" w:type="dxa"/>
              <w:right w:w="108" w:type="dxa"/>
            </w:tcMar>
            <w:vAlign w:val="center"/>
            <w:hideMark/>
          </w:tcPr>
          <w:p w14:paraId="2638315E" w14:textId="77777777" w:rsidR="00A2081E" w:rsidRPr="00BC15EA" w:rsidRDefault="00A2081E" w:rsidP="00BF196B">
            <w:pPr>
              <w:spacing w:after="120"/>
              <w:jc w:val="center"/>
              <w:rPr>
                <w:rFonts w:asciiTheme="minorHAnsi" w:hAnsiTheme="minorHAnsi" w:cstheme="minorHAnsi"/>
                <w:color w:val="000000"/>
                <w:sz w:val="22"/>
                <w:szCs w:val="22"/>
              </w:rPr>
            </w:pPr>
            <w:r w:rsidRPr="00BC15EA">
              <w:rPr>
                <w:rFonts w:asciiTheme="minorHAnsi" w:hAnsiTheme="minorHAnsi" w:cstheme="minorHAnsi"/>
                <w:b/>
                <w:bCs/>
                <w:color w:val="000000"/>
                <w:sz w:val="22"/>
                <w:szCs w:val="22"/>
              </w:rPr>
              <w:t>Code</w:t>
            </w:r>
          </w:p>
        </w:tc>
        <w:tc>
          <w:tcPr>
            <w:tcW w:w="3402" w:type="dxa"/>
            <w:tcBorders>
              <w:left w:val="single" w:sz="18" w:space="0" w:color="BFBFBF"/>
              <w:bottom w:val="single" w:sz="18" w:space="0" w:color="BFBFBF"/>
              <w:right w:val="single" w:sz="18" w:space="0" w:color="BFBFBF"/>
            </w:tcBorders>
            <w:shd w:val="clear" w:color="auto" w:fill="BFBFBF"/>
            <w:tcMar>
              <w:top w:w="114" w:type="dxa"/>
              <w:left w:w="108" w:type="dxa"/>
              <w:bottom w:w="114" w:type="dxa"/>
              <w:right w:w="108" w:type="dxa"/>
            </w:tcMar>
            <w:vAlign w:val="center"/>
            <w:hideMark/>
          </w:tcPr>
          <w:p w14:paraId="54CAA995" w14:textId="77777777" w:rsidR="00A2081E" w:rsidRPr="00BC15EA" w:rsidRDefault="00A2081E" w:rsidP="00BF196B">
            <w:pPr>
              <w:spacing w:after="120"/>
              <w:rPr>
                <w:rFonts w:asciiTheme="minorHAnsi" w:hAnsiTheme="minorHAnsi" w:cstheme="minorHAnsi"/>
                <w:color w:val="000000"/>
                <w:sz w:val="22"/>
                <w:szCs w:val="22"/>
              </w:rPr>
            </w:pPr>
            <w:r w:rsidRPr="00BC15EA">
              <w:rPr>
                <w:rFonts w:asciiTheme="minorHAnsi" w:hAnsiTheme="minorHAnsi" w:cstheme="minorHAnsi"/>
                <w:b/>
                <w:bCs/>
                <w:color w:val="000000"/>
                <w:sz w:val="22"/>
                <w:szCs w:val="22"/>
              </w:rPr>
              <w:t>Definition</w:t>
            </w:r>
          </w:p>
        </w:tc>
        <w:tc>
          <w:tcPr>
            <w:tcW w:w="4629" w:type="dxa"/>
            <w:tcBorders>
              <w:left w:val="single" w:sz="18" w:space="0" w:color="BFBFBF"/>
              <w:bottom w:val="single" w:sz="18" w:space="0" w:color="BFBFBF"/>
            </w:tcBorders>
            <w:shd w:val="clear" w:color="auto" w:fill="BFBFBF"/>
            <w:tcMar>
              <w:top w:w="114" w:type="dxa"/>
              <w:left w:w="108" w:type="dxa"/>
              <w:bottom w:w="114" w:type="dxa"/>
              <w:right w:w="108" w:type="dxa"/>
            </w:tcMar>
            <w:vAlign w:val="center"/>
            <w:hideMark/>
          </w:tcPr>
          <w:p w14:paraId="7DD88913" w14:textId="77777777" w:rsidR="00A2081E" w:rsidRPr="00BC15EA" w:rsidRDefault="00A2081E" w:rsidP="00BF196B">
            <w:pPr>
              <w:spacing w:after="120"/>
              <w:rPr>
                <w:rFonts w:asciiTheme="minorHAnsi" w:hAnsiTheme="minorHAnsi" w:cstheme="minorHAnsi"/>
                <w:color w:val="000000"/>
                <w:sz w:val="22"/>
                <w:szCs w:val="22"/>
              </w:rPr>
            </w:pPr>
            <w:r w:rsidRPr="00BC15EA">
              <w:rPr>
                <w:rFonts w:asciiTheme="minorHAnsi" w:hAnsiTheme="minorHAnsi" w:cstheme="minorHAnsi"/>
                <w:b/>
                <w:bCs/>
                <w:color w:val="000000"/>
                <w:sz w:val="22"/>
                <w:szCs w:val="22"/>
              </w:rPr>
              <w:t>Scenario</w:t>
            </w:r>
          </w:p>
        </w:tc>
      </w:tr>
      <w:tr w:rsidR="00A2081E" w:rsidRPr="00BC15EA" w14:paraId="677EAF3E"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C1A702D"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0D4E3F80"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Present (am)</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0DE6BA1D"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present at morning registration</w:t>
            </w:r>
          </w:p>
        </w:tc>
      </w:tr>
      <w:tr w:rsidR="00A2081E" w:rsidRPr="00BC15EA" w14:paraId="0EA81A06"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0215CD05"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966F716"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Present (pm)</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1E21B84D"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present at afternoon registration</w:t>
            </w:r>
          </w:p>
        </w:tc>
      </w:tr>
      <w:tr w:rsidR="00A2081E" w:rsidRPr="00BC15EA" w14:paraId="7C62682A"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1FB068F"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L</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637867F"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Late arrival</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B2F9B37"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arrives late before register has closed</w:t>
            </w:r>
          </w:p>
        </w:tc>
      </w:tr>
      <w:tr w:rsidR="00A2081E" w:rsidRPr="00BC15EA" w14:paraId="36A1C3CA" w14:textId="77777777" w:rsidTr="00BF196B">
        <w:tc>
          <w:tcPr>
            <w:tcW w:w="9732" w:type="dxa"/>
            <w:gridSpan w:val="3"/>
            <w:tcBorders>
              <w:top w:val="single" w:sz="18" w:space="0" w:color="BFBFBF"/>
              <w:bottom w:val="single" w:sz="18" w:space="0" w:color="BFBFBF"/>
            </w:tcBorders>
            <w:tcMar>
              <w:top w:w="114" w:type="dxa"/>
              <w:left w:w="108" w:type="dxa"/>
              <w:bottom w:w="114" w:type="dxa"/>
              <w:right w:w="108" w:type="dxa"/>
            </w:tcMar>
            <w:vAlign w:val="center"/>
            <w:hideMark/>
          </w:tcPr>
          <w:p w14:paraId="664315A2"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Attending a place other than the school</w:t>
            </w:r>
          </w:p>
        </w:tc>
      </w:tr>
      <w:tr w:rsidR="00A2081E" w:rsidRPr="00BC15EA" w14:paraId="2F8C1568"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6E0F159"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K</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E97E2C9"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Attending education provision arranged by the local authority</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13E411D0"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attending a place other than a school at which they are registered, for educational provision arranged by the local authority</w:t>
            </w:r>
          </w:p>
        </w:tc>
      </w:tr>
      <w:tr w:rsidR="00A2081E" w:rsidRPr="00BC15EA" w14:paraId="7D4B51FC"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C1DFD24"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V</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5851710"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Attending an educational visit or trip</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2DD27125"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on an educational visit/trip organised or approved by the school</w:t>
            </w:r>
          </w:p>
        </w:tc>
      </w:tr>
      <w:tr w:rsidR="00A2081E" w:rsidRPr="00BC15EA" w14:paraId="3863657C"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4D951D91"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P</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C9C289A"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Participating in a sporting activity</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3DCE8F7C"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participating in a supervised sporting activity approved by the school</w:t>
            </w:r>
          </w:p>
        </w:tc>
      </w:tr>
      <w:tr w:rsidR="00A2081E" w:rsidRPr="00BC15EA" w14:paraId="59E1EFBC"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8390CEE"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W</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FB1D9DC"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Attending work experience</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04FF86C5"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on an approved work experience placement</w:t>
            </w:r>
          </w:p>
        </w:tc>
      </w:tr>
      <w:tr w:rsidR="00A2081E" w:rsidRPr="00BC15EA" w14:paraId="5578F27B"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4BB6D3AA"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B</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FE30ED4"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Attending any other approved educational activity</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04BCAE57"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attending a place for an approved educational activity that is not a sporting activity or work experience</w:t>
            </w:r>
          </w:p>
        </w:tc>
      </w:tr>
      <w:tr w:rsidR="00A2081E" w:rsidRPr="00BC15EA" w14:paraId="41F97AE4"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BFB3F56"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D</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0B99A3D"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Dual registered</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3B5EE164"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attending a session at another setting where they are also registered</w:t>
            </w:r>
          </w:p>
        </w:tc>
      </w:tr>
      <w:tr w:rsidR="00A2081E" w:rsidRPr="00BC15EA" w14:paraId="7766D40F" w14:textId="77777777" w:rsidTr="00BF196B">
        <w:tc>
          <w:tcPr>
            <w:tcW w:w="9732" w:type="dxa"/>
            <w:gridSpan w:val="3"/>
            <w:tcBorders>
              <w:top w:val="single" w:sz="18" w:space="0" w:color="BFBFBF"/>
              <w:bottom w:val="single" w:sz="18" w:space="0" w:color="BFBFBF"/>
            </w:tcBorders>
            <w:tcMar>
              <w:top w:w="114" w:type="dxa"/>
              <w:left w:w="108" w:type="dxa"/>
              <w:bottom w:w="114" w:type="dxa"/>
              <w:right w:w="108" w:type="dxa"/>
            </w:tcMar>
            <w:vAlign w:val="center"/>
            <w:hideMark/>
          </w:tcPr>
          <w:p w14:paraId="1AEC5432"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 xml:space="preserve">Absent </w:t>
            </w:r>
            <w:r w:rsidRPr="00BC15EA">
              <w:rPr>
                <w:rFonts w:asciiTheme="minorHAnsi" w:hAnsiTheme="minorHAnsi" w:cstheme="minorHAnsi"/>
                <w:b/>
                <w:bCs/>
                <w:color w:val="000000"/>
                <w:shd w:val="clear" w:color="auto" w:fill="FFFFFF"/>
              </w:rPr>
              <w:t>–</w:t>
            </w:r>
            <w:r w:rsidRPr="00BC15EA">
              <w:rPr>
                <w:rFonts w:asciiTheme="minorHAnsi" w:hAnsiTheme="minorHAnsi" w:cstheme="minorHAnsi"/>
                <w:b/>
                <w:bCs/>
                <w:color w:val="000000"/>
              </w:rPr>
              <w:t xml:space="preserve"> leave of absence</w:t>
            </w:r>
          </w:p>
        </w:tc>
      </w:tr>
      <w:tr w:rsidR="00A2081E" w:rsidRPr="00BC15EA" w14:paraId="57D92566"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EE231BE"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C1</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069B2E41"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Participating in a regulated performance or undertaking regulated employment abroad</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0A4A1A21"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undertaking employment (paid or unpaid) during school hours, approved by the school</w:t>
            </w:r>
          </w:p>
        </w:tc>
      </w:tr>
      <w:tr w:rsidR="00A2081E" w:rsidRPr="00BC15EA" w14:paraId="543DD27C"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407CA9D9"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M</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098CC3F9"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Medical/dental appointment</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7846EEA3"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at a medical or dental appointment</w:t>
            </w:r>
          </w:p>
        </w:tc>
      </w:tr>
      <w:tr w:rsidR="00A2081E" w:rsidRPr="00BC15EA" w14:paraId="218934DD"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2C0AED8"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J1</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5007F78"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Interview</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F26E0C1"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has an interview with a prospective employer/educational establishment</w:t>
            </w:r>
          </w:p>
        </w:tc>
      </w:tr>
      <w:tr w:rsidR="00A2081E" w:rsidRPr="00BC15EA" w14:paraId="6F18E154"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7BDD994"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S</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950CDB2"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Study leave</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6BEFF1B7"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has been granted leave of absence to study for a public examination</w:t>
            </w:r>
          </w:p>
        </w:tc>
      </w:tr>
      <w:tr w:rsidR="00A2081E" w:rsidRPr="00BC15EA" w14:paraId="603B2EF1"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8894A6E"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lastRenderedPageBreak/>
              <w:t>X</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5F91BA1"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Not required to be in school</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30A5B5C6"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of non-compulsory school age is not required to attend</w:t>
            </w:r>
          </w:p>
        </w:tc>
      </w:tr>
      <w:tr w:rsidR="00A2081E" w:rsidRPr="00BC15EA" w14:paraId="0186D132"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984AE5D"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C2</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2220551"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Part-time timetable</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7E32E4F7"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not in school due to having a part-time timetable</w:t>
            </w:r>
          </w:p>
        </w:tc>
      </w:tr>
      <w:tr w:rsidR="00A2081E" w:rsidRPr="00BC15EA" w14:paraId="2E2596F6"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C140936"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C</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7B2303E"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Exceptional circumstances</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29F16E6A"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has been granted a leave of absence due to exceptional circumstances</w:t>
            </w:r>
          </w:p>
        </w:tc>
      </w:tr>
      <w:tr w:rsidR="00A2081E" w:rsidRPr="00BC15EA" w14:paraId="41F81AB7" w14:textId="77777777" w:rsidTr="00BF196B">
        <w:tc>
          <w:tcPr>
            <w:tcW w:w="9732" w:type="dxa"/>
            <w:gridSpan w:val="3"/>
            <w:tcBorders>
              <w:top w:val="single" w:sz="18" w:space="0" w:color="BFBFBF"/>
              <w:bottom w:val="single" w:sz="18" w:space="0" w:color="BFBFBF"/>
            </w:tcBorders>
            <w:tcMar>
              <w:top w:w="114" w:type="dxa"/>
              <w:left w:w="108" w:type="dxa"/>
              <w:bottom w:w="114" w:type="dxa"/>
              <w:right w:w="108" w:type="dxa"/>
            </w:tcMar>
            <w:vAlign w:val="center"/>
            <w:hideMark/>
          </w:tcPr>
          <w:p w14:paraId="731D3145"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 xml:space="preserve">Absent </w:t>
            </w:r>
            <w:r w:rsidRPr="00BC15EA">
              <w:rPr>
                <w:rFonts w:asciiTheme="minorHAnsi" w:hAnsiTheme="minorHAnsi" w:cstheme="minorHAnsi"/>
                <w:b/>
                <w:bCs/>
                <w:color w:val="000000"/>
                <w:shd w:val="clear" w:color="auto" w:fill="FFFFFF"/>
              </w:rPr>
              <w:t>–</w:t>
            </w:r>
            <w:r w:rsidRPr="00BC15EA">
              <w:rPr>
                <w:rFonts w:asciiTheme="minorHAnsi" w:hAnsiTheme="minorHAnsi" w:cstheme="minorHAnsi"/>
                <w:b/>
                <w:bCs/>
                <w:color w:val="000000"/>
              </w:rPr>
              <w:t xml:space="preserve"> other authorised reasons</w:t>
            </w:r>
          </w:p>
        </w:tc>
      </w:tr>
      <w:tr w:rsidR="00A2081E" w:rsidRPr="00BC15EA" w14:paraId="6A2C9295"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625BD43"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T</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0DAAAED"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Parent travelling for occupational purposes</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6FDC1C0A"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a ‘mobile child’ who is travelling with their parent(s) who are travelling for occupational purposes</w:t>
            </w:r>
          </w:p>
        </w:tc>
      </w:tr>
      <w:tr w:rsidR="00A2081E" w:rsidRPr="00BC15EA" w14:paraId="0A8CCF77"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4B004E25"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R</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5C2D07C"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Religious observance</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7DC5063A"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taking part in a day of religious observance</w:t>
            </w:r>
          </w:p>
        </w:tc>
      </w:tr>
      <w:tr w:rsidR="00A2081E" w:rsidRPr="00BC15EA" w14:paraId="105A3DFE"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6FFCD63"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I</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E7741E8"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Illness (not medical or dental appointment)</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30282D2F"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unable to attend due to illness (either related to physical or mental health)</w:t>
            </w:r>
          </w:p>
        </w:tc>
      </w:tr>
      <w:tr w:rsidR="00A2081E" w:rsidRPr="00BC15EA" w14:paraId="71D097EB"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108EB8C"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E</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E41557D"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 xml:space="preserve">Suspended or excluded </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2B799186"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has been suspended or excluded from school and no alternative provision has been made</w:t>
            </w:r>
          </w:p>
        </w:tc>
      </w:tr>
      <w:tr w:rsidR="00A2081E" w:rsidRPr="00BC15EA" w14:paraId="2976FEB3" w14:textId="77777777" w:rsidTr="00BF196B">
        <w:tc>
          <w:tcPr>
            <w:tcW w:w="9732" w:type="dxa"/>
            <w:gridSpan w:val="3"/>
            <w:tcBorders>
              <w:top w:val="single" w:sz="18" w:space="0" w:color="BFBFBF"/>
              <w:bottom w:val="single" w:sz="18" w:space="0" w:color="BFBFBF"/>
            </w:tcBorders>
            <w:tcMar>
              <w:top w:w="114" w:type="dxa"/>
              <w:left w:w="108" w:type="dxa"/>
              <w:bottom w:w="114" w:type="dxa"/>
              <w:right w:w="108" w:type="dxa"/>
            </w:tcMar>
            <w:vAlign w:val="center"/>
            <w:hideMark/>
          </w:tcPr>
          <w:p w14:paraId="6A611532"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 xml:space="preserve">Absent </w:t>
            </w:r>
            <w:r w:rsidRPr="00BC15EA">
              <w:rPr>
                <w:rFonts w:asciiTheme="minorHAnsi" w:hAnsiTheme="minorHAnsi" w:cstheme="minorHAnsi"/>
                <w:b/>
                <w:bCs/>
                <w:color w:val="000000"/>
                <w:shd w:val="clear" w:color="auto" w:fill="FFFFFF"/>
              </w:rPr>
              <w:t>–</w:t>
            </w:r>
            <w:r w:rsidRPr="00BC15EA">
              <w:rPr>
                <w:rFonts w:asciiTheme="minorHAnsi" w:hAnsiTheme="minorHAnsi" w:cstheme="minorHAnsi"/>
                <w:b/>
                <w:bCs/>
                <w:color w:val="000000"/>
              </w:rPr>
              <w:t xml:space="preserve"> unable to attend school because of unavoidable cause</w:t>
            </w:r>
          </w:p>
        </w:tc>
      </w:tr>
      <w:tr w:rsidR="00A2081E" w:rsidRPr="00BC15EA" w14:paraId="0904EF90"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515E335"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Q</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43BA3B59"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Lack of access arrangements</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5A83B007"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 xml:space="preserve">Pupil is unable to attend school because the </w:t>
            </w:r>
            <w:r w:rsidRPr="00BC15EA">
              <w:rPr>
                <w:rFonts w:asciiTheme="minorHAnsi" w:hAnsiTheme="minorHAnsi" w:cstheme="minorHAnsi"/>
              </w:rPr>
              <w:br/>
              <w:t>local authority has failed to make access arrangements to enable attendance at school</w:t>
            </w:r>
          </w:p>
        </w:tc>
      </w:tr>
      <w:tr w:rsidR="00A2081E" w:rsidRPr="00BC15EA" w14:paraId="4FE36EB0"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D6713D3"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Y1</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6703516"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Transport not available</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69B13FA4"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unable to attend because school is not within walking distance of their home and the transport normally provided is not available</w:t>
            </w:r>
          </w:p>
        </w:tc>
      </w:tr>
      <w:tr w:rsidR="00A2081E" w:rsidRPr="00BC15EA" w14:paraId="0EF7E422"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31A364B"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Y2</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FA1CBB6"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Widespread disruption to travel</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7D10F79B"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unable to attend because of widespread disruption to travel caused by a local, national or international emergency</w:t>
            </w:r>
          </w:p>
        </w:tc>
      </w:tr>
      <w:tr w:rsidR="00A2081E" w:rsidRPr="00BC15EA" w14:paraId="57F49651"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6F79257"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Y3</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2B5F0F7"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Part of school premises closed</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8EA1A02"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unable to attend because they cannot practicably be accommodated in the part of the premises that remains open</w:t>
            </w:r>
          </w:p>
        </w:tc>
      </w:tr>
      <w:tr w:rsidR="00A2081E" w:rsidRPr="00BC15EA" w14:paraId="042DF703"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D37883A"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 xml:space="preserve">Y4 </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671FB01"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Whole school site unexpectedly closed</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DB71859"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Every pupil absent as the school is closed unexpectedly (e.g. due to adverse weather)</w:t>
            </w:r>
          </w:p>
        </w:tc>
      </w:tr>
      <w:tr w:rsidR="00A2081E" w:rsidRPr="00BC15EA" w14:paraId="131A6329"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269D80C"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Y5</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19239C5"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Criminal justice detention</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1BF2CAF"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unable to attend as they are:</w:t>
            </w:r>
          </w:p>
          <w:p w14:paraId="5E22018D" w14:textId="77777777" w:rsidR="00A2081E" w:rsidRPr="00BC15EA" w:rsidRDefault="00A2081E" w:rsidP="00A2081E">
            <w:pPr>
              <w:pStyle w:val="7Tablecopybulleted"/>
              <w:rPr>
                <w:rFonts w:asciiTheme="minorHAnsi" w:eastAsia="Times New Roman" w:hAnsiTheme="minorHAnsi" w:cstheme="minorHAnsi"/>
              </w:rPr>
            </w:pPr>
            <w:r w:rsidRPr="00BC15EA">
              <w:rPr>
                <w:rFonts w:asciiTheme="minorHAnsi" w:hAnsiTheme="minorHAnsi" w:cstheme="minorHAnsi"/>
              </w:rPr>
              <w:t>In police detention</w:t>
            </w:r>
          </w:p>
          <w:p w14:paraId="59A25F1B" w14:textId="77777777" w:rsidR="00A2081E" w:rsidRPr="00BC15EA" w:rsidRDefault="00A2081E" w:rsidP="00A2081E">
            <w:pPr>
              <w:pStyle w:val="7Tablecopybulleted"/>
              <w:rPr>
                <w:rFonts w:asciiTheme="minorHAnsi" w:eastAsia="Times New Roman" w:hAnsiTheme="minorHAnsi" w:cstheme="minorHAnsi"/>
              </w:rPr>
            </w:pPr>
            <w:r w:rsidRPr="00BC15EA">
              <w:rPr>
                <w:rFonts w:asciiTheme="minorHAnsi" w:hAnsiTheme="minorHAnsi" w:cstheme="minorHAnsi"/>
              </w:rPr>
              <w:t>Remanded to youth detention, awaiting trial or sentencing, or</w:t>
            </w:r>
          </w:p>
          <w:p w14:paraId="45276354" w14:textId="77777777" w:rsidR="00A2081E" w:rsidRPr="00BC15EA" w:rsidRDefault="00A2081E" w:rsidP="00A2081E">
            <w:pPr>
              <w:pStyle w:val="7Tablecopybulleted"/>
              <w:rPr>
                <w:rFonts w:asciiTheme="minorHAnsi" w:eastAsia="Times New Roman" w:hAnsiTheme="minorHAnsi" w:cstheme="minorHAnsi"/>
              </w:rPr>
            </w:pPr>
            <w:r w:rsidRPr="00BC15EA">
              <w:rPr>
                <w:rFonts w:asciiTheme="minorHAnsi" w:hAnsiTheme="minorHAnsi" w:cstheme="minorHAnsi"/>
              </w:rPr>
              <w:lastRenderedPageBreak/>
              <w:t>Detained under a sentence of detention</w:t>
            </w:r>
          </w:p>
        </w:tc>
      </w:tr>
      <w:tr w:rsidR="00A2081E" w:rsidRPr="00BC15EA" w14:paraId="062C1034"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65AE6F8"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Y6</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85BB873"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Public health guidance or law</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11BFCD1A"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Pupil’s travel to or attendance at the school would be prohibited under public health guidance or law</w:t>
            </w:r>
          </w:p>
        </w:tc>
      </w:tr>
      <w:tr w:rsidR="00A2081E" w:rsidRPr="00BC15EA" w14:paraId="20918AE3"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3763F61"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Y7</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4A6A57AF"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Any other unavoidable cause</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6CB2C08B"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To be used where an unavoidable cause is not covered by the other codes</w:t>
            </w:r>
          </w:p>
        </w:tc>
      </w:tr>
      <w:tr w:rsidR="00A2081E" w:rsidRPr="00BC15EA" w14:paraId="656F44BD" w14:textId="77777777" w:rsidTr="00BF196B">
        <w:tc>
          <w:tcPr>
            <w:tcW w:w="9732" w:type="dxa"/>
            <w:gridSpan w:val="3"/>
            <w:tcBorders>
              <w:top w:val="single" w:sz="18" w:space="0" w:color="BFBFBF"/>
              <w:bottom w:val="single" w:sz="18" w:space="0" w:color="BFBFBF"/>
            </w:tcBorders>
            <w:tcMar>
              <w:top w:w="114" w:type="dxa"/>
              <w:left w:w="108" w:type="dxa"/>
              <w:bottom w:w="114" w:type="dxa"/>
              <w:right w:w="108" w:type="dxa"/>
            </w:tcMar>
            <w:vAlign w:val="center"/>
            <w:hideMark/>
          </w:tcPr>
          <w:p w14:paraId="0A89D9A5"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 xml:space="preserve">Absent </w:t>
            </w:r>
            <w:r w:rsidRPr="00BC15EA">
              <w:rPr>
                <w:rFonts w:asciiTheme="minorHAnsi" w:hAnsiTheme="minorHAnsi" w:cstheme="minorHAnsi"/>
                <w:b/>
                <w:bCs/>
                <w:color w:val="000000"/>
                <w:shd w:val="clear" w:color="auto" w:fill="FFFFFF"/>
              </w:rPr>
              <w:t>–</w:t>
            </w:r>
            <w:r w:rsidRPr="00BC15EA">
              <w:rPr>
                <w:rFonts w:asciiTheme="minorHAnsi" w:hAnsiTheme="minorHAnsi" w:cstheme="minorHAnsi"/>
                <w:b/>
                <w:bCs/>
                <w:color w:val="000000"/>
              </w:rPr>
              <w:t xml:space="preserve"> unauthorised absence</w:t>
            </w:r>
          </w:p>
        </w:tc>
      </w:tr>
      <w:tr w:rsidR="00A2081E" w:rsidRPr="00BC15EA" w14:paraId="0C3CA97F"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8ACF088"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G</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D948480"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Holiday not granted by the school</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65ABD5F9"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is absent for the purpose of a holiday, not approved by the school</w:t>
            </w:r>
          </w:p>
        </w:tc>
      </w:tr>
      <w:tr w:rsidR="00A2081E" w:rsidRPr="00BC15EA" w14:paraId="1880A574"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0E3F202B"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N</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6C1B97C"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 xml:space="preserve">Reason for absence not yet established </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70F595CC"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Reason for absence has not been established before the register closes</w:t>
            </w:r>
          </w:p>
        </w:tc>
      </w:tr>
      <w:tr w:rsidR="00A2081E" w:rsidRPr="00BC15EA" w14:paraId="37E8E027"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A580DD0"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O</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F16A0A8"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Absent in other or unknown circumstances</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621E1A6E"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No reason for absence has been established, or the school isn’t satisfied that the reason given would be recorded using one of the codes for authorised absence</w:t>
            </w:r>
          </w:p>
        </w:tc>
      </w:tr>
      <w:tr w:rsidR="00A2081E" w:rsidRPr="00BC15EA" w14:paraId="701A12B9"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BEC0B1C"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U</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973344C"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Arrived in school after registration closed</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3AA1CA7"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has arrived late, after the register has closed but before the end of session</w:t>
            </w:r>
          </w:p>
        </w:tc>
      </w:tr>
      <w:tr w:rsidR="00A2081E" w:rsidRPr="00BC15EA" w14:paraId="3556ADF2" w14:textId="77777777" w:rsidTr="00BF196B">
        <w:tc>
          <w:tcPr>
            <w:tcW w:w="9732" w:type="dxa"/>
            <w:gridSpan w:val="3"/>
            <w:tcBorders>
              <w:top w:val="single" w:sz="18" w:space="0" w:color="BFBFBF"/>
              <w:bottom w:val="single" w:sz="18" w:space="0" w:color="BFBFBF"/>
            </w:tcBorders>
            <w:tcMar>
              <w:top w:w="114" w:type="dxa"/>
              <w:left w:w="108" w:type="dxa"/>
              <w:bottom w:w="114" w:type="dxa"/>
              <w:right w:w="108" w:type="dxa"/>
            </w:tcMar>
            <w:vAlign w:val="center"/>
            <w:hideMark/>
          </w:tcPr>
          <w:p w14:paraId="334D3E2A"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Administrative codes</w:t>
            </w:r>
          </w:p>
        </w:tc>
      </w:tr>
      <w:tr w:rsidR="00A2081E" w:rsidRPr="00BC15EA" w14:paraId="4E6D0521" w14:textId="77777777" w:rsidTr="00BF196B">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95BEAD7"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Z</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64D1059"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Prospective pupil not on admission register</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57902CB"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Pupil has not joined school yet but has been registered</w:t>
            </w:r>
          </w:p>
        </w:tc>
      </w:tr>
      <w:tr w:rsidR="00A2081E" w:rsidRPr="00BC15EA" w14:paraId="3A649377" w14:textId="77777777" w:rsidTr="00BF196B">
        <w:tc>
          <w:tcPr>
            <w:tcW w:w="1701" w:type="dxa"/>
            <w:tcBorders>
              <w:top w:val="single" w:sz="18" w:space="0" w:color="BFBFBF"/>
              <w:right w:val="single" w:sz="18" w:space="0" w:color="BFBFBF"/>
            </w:tcBorders>
            <w:tcMar>
              <w:top w:w="114" w:type="dxa"/>
              <w:left w:w="108" w:type="dxa"/>
              <w:bottom w:w="114" w:type="dxa"/>
              <w:right w:w="108" w:type="dxa"/>
            </w:tcMar>
            <w:vAlign w:val="center"/>
            <w:hideMark/>
          </w:tcPr>
          <w:p w14:paraId="476AA598" w14:textId="77777777" w:rsidR="00A2081E" w:rsidRPr="00BC15EA" w:rsidRDefault="00A2081E" w:rsidP="00BF196B">
            <w:pPr>
              <w:spacing w:after="120"/>
              <w:jc w:val="center"/>
              <w:rPr>
                <w:rFonts w:asciiTheme="minorHAnsi" w:hAnsiTheme="minorHAnsi" w:cstheme="minorHAnsi"/>
                <w:color w:val="000000"/>
              </w:rPr>
            </w:pPr>
            <w:r w:rsidRPr="00BC15EA">
              <w:rPr>
                <w:rFonts w:asciiTheme="minorHAnsi" w:hAnsiTheme="minorHAnsi" w:cstheme="minorHAnsi"/>
                <w:b/>
                <w:bCs/>
                <w:color w:val="000000"/>
              </w:rPr>
              <w:t>#</w:t>
            </w:r>
          </w:p>
        </w:tc>
        <w:tc>
          <w:tcPr>
            <w:tcW w:w="3402" w:type="dxa"/>
            <w:tcBorders>
              <w:top w:val="single" w:sz="18" w:space="0" w:color="BFBFBF"/>
              <w:left w:val="single" w:sz="18" w:space="0" w:color="BFBFBF"/>
              <w:right w:val="single" w:sz="18" w:space="0" w:color="BFBFBF"/>
            </w:tcBorders>
            <w:tcMar>
              <w:top w:w="114" w:type="dxa"/>
              <w:left w:w="108" w:type="dxa"/>
              <w:bottom w:w="114" w:type="dxa"/>
              <w:right w:w="108" w:type="dxa"/>
            </w:tcMar>
            <w:vAlign w:val="center"/>
            <w:hideMark/>
          </w:tcPr>
          <w:p w14:paraId="615F938E"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Planned whole-school closure</w:t>
            </w:r>
          </w:p>
        </w:tc>
        <w:tc>
          <w:tcPr>
            <w:tcW w:w="4629" w:type="dxa"/>
            <w:tcBorders>
              <w:top w:val="single" w:sz="18" w:space="0" w:color="BFBFBF"/>
              <w:left w:val="single" w:sz="18" w:space="0" w:color="BFBFBF"/>
            </w:tcBorders>
            <w:tcMar>
              <w:top w:w="114" w:type="dxa"/>
              <w:left w:w="108" w:type="dxa"/>
              <w:bottom w:w="114" w:type="dxa"/>
              <w:right w:w="108" w:type="dxa"/>
            </w:tcMar>
            <w:vAlign w:val="center"/>
            <w:hideMark/>
          </w:tcPr>
          <w:p w14:paraId="2AAC9889" w14:textId="77777777" w:rsidR="00A2081E" w:rsidRPr="00BC15EA" w:rsidRDefault="00A2081E" w:rsidP="00A2081E">
            <w:pPr>
              <w:pStyle w:val="7Tablebodycopy"/>
              <w:rPr>
                <w:rFonts w:asciiTheme="minorHAnsi" w:hAnsiTheme="minorHAnsi" w:cstheme="minorHAnsi"/>
              </w:rPr>
            </w:pPr>
            <w:r w:rsidRPr="00BC15EA">
              <w:rPr>
                <w:rFonts w:asciiTheme="minorHAnsi" w:hAnsiTheme="minorHAnsi" w:cstheme="minorHAnsi"/>
              </w:rPr>
              <w:t>Whole-school closures that are known and planned in advance, including school holidays</w:t>
            </w:r>
          </w:p>
        </w:tc>
      </w:tr>
    </w:tbl>
    <w:p w14:paraId="0AAD07EE" w14:textId="787674EB" w:rsidR="00CE654E" w:rsidRPr="00BC15EA" w:rsidRDefault="00CE654E" w:rsidP="00A2081E">
      <w:pPr>
        <w:rPr>
          <w:rFonts w:asciiTheme="minorHAnsi" w:hAnsiTheme="minorHAnsi" w:cstheme="minorHAnsi"/>
        </w:rPr>
      </w:pPr>
    </w:p>
    <w:p w14:paraId="3A4ED62C" w14:textId="58ABB0B3" w:rsidR="00B167CC" w:rsidRPr="00A2081E" w:rsidRDefault="00B167CC" w:rsidP="00B167CC">
      <w:pPr>
        <w:pStyle w:val="1bodycopy10pt"/>
      </w:pPr>
    </w:p>
    <w:sectPr w:rsidR="00B167CC" w:rsidRPr="00A2081E" w:rsidSect="0078066C">
      <w:headerReference w:type="even" r:id="rId27"/>
      <w:headerReference w:type="default" r:id="rId28"/>
      <w:footerReference w:type="default" r:id="rId29"/>
      <w:headerReference w:type="first" r:id="rId30"/>
      <w:footerReference w:type="first" r:id="rId31"/>
      <w:pgSz w:w="11900" w:h="16840"/>
      <w:pgMar w:top="993" w:right="1077" w:bottom="1701" w:left="1077" w:header="737" w:footer="22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96D11" w14:textId="77777777" w:rsidR="00642D75" w:rsidRDefault="00642D75" w:rsidP="00626EDA">
      <w:r>
        <w:separator/>
      </w:r>
    </w:p>
  </w:endnote>
  <w:endnote w:type="continuationSeparator" w:id="0">
    <w:p w14:paraId="6A301DA4" w14:textId="77777777" w:rsidR="00642D75" w:rsidRDefault="00642D75" w:rsidP="00626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E997E" w14:textId="77777777" w:rsidR="00874C73" w:rsidRDefault="00874C73" w:rsidP="00874C73">
    <w:pPr>
      <w:pStyle w:val="Footer"/>
      <w:rPr>
        <w:noProof/>
      </w:rPr>
    </w:pPr>
    <w:r w:rsidRPr="00874C73">
      <w:rPr>
        <w:color w:val="auto"/>
      </w:rPr>
      <w:t>Page</w:t>
    </w:r>
    <w:r w:rsidRPr="00874C73">
      <w:rPr>
        <w:b/>
      </w:rPr>
      <w:t xml:space="preserve"> </w:t>
    </w:r>
    <w:r w:rsidRPr="002F3163">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763CE7">
      <w:rPr>
        <w:noProof/>
        <w:color w:val="auto"/>
      </w:rPr>
      <w:t>2</w:t>
    </w:r>
    <w:r w:rsidRPr="00874C73">
      <w:rPr>
        <w:noProof/>
        <w:color w:val="auto"/>
      </w:rPr>
      <w:fldChar w:fldCharType="end"/>
    </w:r>
  </w:p>
  <w:p w14:paraId="09136526" w14:textId="77777777" w:rsidR="00FE3F15" w:rsidRPr="00590890" w:rsidRDefault="00FE3F15" w:rsidP="006F569D">
    <w:pPr>
      <w:pStyle w:val="Footer"/>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E35F6" w14:textId="77777777" w:rsidR="00874C73" w:rsidRDefault="00874C73">
    <w:pPr>
      <w:pStyle w:val="Footer"/>
    </w:pPr>
  </w:p>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92503E" w:rsidRPr="00177722" w14:paraId="37ECEC4E" w14:textId="77777777" w:rsidTr="00332595">
      <w:tc>
        <w:tcPr>
          <w:tcW w:w="6379" w:type="dxa"/>
        </w:tcPr>
        <w:p w14:paraId="30A8CEB2" w14:textId="77777777" w:rsidR="00D0043C" w:rsidRPr="00D0043C" w:rsidRDefault="00D0043C" w:rsidP="00D0043C">
          <w:pPr>
            <w:rPr>
              <w:rFonts w:eastAsia="Times New Roman"/>
              <w:sz w:val="16"/>
              <w:szCs w:val="16"/>
              <w:lang w:val="en-GB" w:eastAsia="en-GB"/>
            </w:rPr>
          </w:pPr>
          <w:r w:rsidRPr="00D0043C">
            <w:rPr>
              <w:rFonts w:eastAsia="Times New Roman" w:cs="Arial"/>
              <w:color w:val="7C7C7C"/>
              <w:sz w:val="16"/>
              <w:szCs w:val="16"/>
              <w:bdr w:val="none" w:sz="0" w:space="0" w:color="auto" w:frame="1"/>
            </w:rPr>
            <w:t xml:space="preserve">Get the knowledge you need to act at </w:t>
          </w:r>
          <w:hyperlink r:id="rId1" w:history="1">
            <w:r w:rsidRPr="00D0043C">
              <w:rPr>
                <w:rStyle w:val="Hyperlink"/>
                <w:rFonts w:cs="Arial"/>
                <w:color w:val="7C7C7C"/>
                <w:sz w:val="16"/>
                <w:szCs w:val="16"/>
              </w:rPr>
              <w:t>thekeysupport.com/leaders</w:t>
            </w:r>
          </w:hyperlink>
        </w:p>
        <w:p w14:paraId="570E6292" w14:textId="77777777" w:rsidR="0092503E" w:rsidRPr="002F3163" w:rsidRDefault="00D0043C" w:rsidP="00D0043C">
          <w:pPr>
            <w:shd w:val="clear" w:color="auto" w:fill="FFFFFF"/>
            <w:textAlignment w:val="baseline"/>
            <w:rPr>
              <w:rFonts w:eastAsia="Times New Roman" w:cs="Arial"/>
              <w:color w:val="7C7C7C"/>
              <w:sz w:val="16"/>
              <w:szCs w:val="16"/>
            </w:rPr>
          </w:pPr>
          <w:r w:rsidRPr="00D0043C">
            <w:rPr>
              <w:color w:val="7C7C7C"/>
              <w:sz w:val="16"/>
              <w:szCs w:val="16"/>
            </w:rPr>
            <w:t xml:space="preserve">© The Key </w:t>
          </w:r>
          <w:r w:rsidRPr="00D0043C">
            <w:rPr>
              <w:rStyle w:val="FooterChar"/>
              <w:rFonts w:eastAsia="MS Mincho"/>
              <w:color w:val="7C7C7C"/>
            </w:rPr>
            <w:t>Support</w:t>
          </w:r>
          <w:r w:rsidRPr="00D0043C">
            <w:rPr>
              <w:color w:val="7C7C7C"/>
              <w:sz w:val="16"/>
              <w:szCs w:val="16"/>
            </w:rPr>
            <w:t xml:space="preserve"> Services Ltd | For terms of use, visit </w:t>
          </w:r>
          <w:hyperlink r:id="rId2" w:tgtFrame="_blank" w:history="1">
            <w:r w:rsidRPr="00D0043C">
              <w:rPr>
                <w:rStyle w:val="Hyperlink"/>
                <w:color w:val="7C7C7C"/>
                <w:sz w:val="16"/>
                <w:szCs w:val="16"/>
              </w:rPr>
              <w:t>thekeysupport.com/terms</w:t>
            </w:r>
          </w:hyperlink>
        </w:p>
      </w:tc>
      <w:tc>
        <w:tcPr>
          <w:tcW w:w="3402" w:type="dxa"/>
        </w:tcPr>
        <w:p w14:paraId="5DE8680F" w14:textId="77777777" w:rsidR="0092503E" w:rsidRPr="00177722" w:rsidRDefault="001F5FDB" w:rsidP="0092503E">
          <w:pPr>
            <w:shd w:val="clear" w:color="auto" w:fill="FFFFFF"/>
            <w:jc w:val="right"/>
            <w:textAlignment w:val="baseline"/>
            <w:rPr>
              <w:rFonts w:eastAsia="Times New Roman" w:cs="Arial"/>
              <w:color w:val="BFBFBF"/>
              <w:sz w:val="17"/>
              <w:szCs w:val="17"/>
              <w:bdr w:val="none" w:sz="0" w:space="0" w:color="auto" w:frame="1"/>
            </w:rPr>
          </w:pPr>
          <w:r>
            <w:rPr>
              <w:rFonts w:eastAsia="Times New Roman" w:cs="Arial"/>
              <w:noProof/>
              <w:color w:val="BFBFBF"/>
              <w:sz w:val="17"/>
              <w:szCs w:val="17"/>
              <w:bdr w:val="none" w:sz="0" w:space="0" w:color="auto" w:frame="1"/>
              <w:lang w:val="en-GB" w:eastAsia="en-GB"/>
            </w:rPr>
            <w:drawing>
              <wp:inline distT="0" distB="0" distL="0" distR="0" wp14:anchorId="3775AB87" wp14:editId="38423B4D">
                <wp:extent cx="1674156" cy="297349"/>
                <wp:effectExtent l="0" t="0" r="0" b="0"/>
                <wp:docPr id="12" name="Picture 12"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Icon&#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1840321" cy="326862"/>
                        </a:xfrm>
                        <a:prstGeom prst="rect">
                          <a:avLst/>
                        </a:prstGeom>
                      </pic:spPr>
                    </pic:pic>
                  </a:graphicData>
                </a:graphic>
              </wp:inline>
            </w:drawing>
          </w:r>
        </w:p>
      </w:tc>
    </w:tr>
  </w:tbl>
  <w:p w14:paraId="1732328C" w14:textId="77777777" w:rsidR="00874C73" w:rsidRDefault="00874C73">
    <w:pPr>
      <w:pStyle w:val="Footer"/>
    </w:pPr>
  </w:p>
  <w:p w14:paraId="7BC9DFE6" w14:textId="77777777" w:rsidR="00874C73" w:rsidRDefault="00874C73">
    <w:pPr>
      <w:pStyle w:val="Footer"/>
      <w:rPr>
        <w:noProof/>
      </w:rPr>
    </w:pPr>
    <w:r w:rsidRPr="00874C73">
      <w:rPr>
        <w:color w:val="auto"/>
      </w:rPr>
      <w:t>Page</w:t>
    </w:r>
    <w:r w:rsidRPr="00874C73">
      <w:rPr>
        <w:b/>
      </w:rPr>
      <w:t xml:space="preserve"> </w:t>
    </w:r>
    <w:r w:rsidRPr="002F3163">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4B2FFE">
      <w:rPr>
        <w:noProof/>
        <w:color w:val="auto"/>
      </w:rPr>
      <w:t>1</w:t>
    </w:r>
    <w:r w:rsidRPr="00874C73">
      <w:rPr>
        <w:noProof/>
        <w:color w:val="auto"/>
      </w:rPr>
      <w:fldChar w:fldCharType="end"/>
    </w:r>
  </w:p>
  <w:p w14:paraId="0A9F7FDB" w14:textId="77777777" w:rsidR="00FE3F15" w:rsidRPr="00874C73" w:rsidRDefault="00FE3F15" w:rsidP="006F56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ABBC56" w14:textId="77777777" w:rsidR="00642D75" w:rsidRDefault="00642D75" w:rsidP="00626EDA">
      <w:r>
        <w:separator/>
      </w:r>
    </w:p>
  </w:footnote>
  <w:footnote w:type="continuationSeparator" w:id="0">
    <w:p w14:paraId="7493FBED" w14:textId="77777777" w:rsidR="00642D75" w:rsidRDefault="00642D75" w:rsidP="00626E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86BF6" w14:textId="77777777" w:rsidR="00FE3F15" w:rsidRDefault="00D9239A">
    <w:r>
      <w:rPr>
        <w:noProof/>
      </w:rPr>
      <w:drawing>
        <wp:anchor distT="0" distB="0" distL="114300" distR="114300" simplePos="0" relativeHeight="251657216" behindDoc="1" locked="0" layoutInCell="1" allowOverlap="1" wp14:anchorId="37A3E912" wp14:editId="26311A61">
          <wp:simplePos x="0" y="0"/>
          <wp:positionH relativeFrom="margin">
            <wp:align>center</wp:align>
          </wp:positionH>
          <wp:positionV relativeFrom="margin">
            <wp:align>center</wp:align>
          </wp:positionV>
          <wp:extent cx="7558405" cy="10695940"/>
          <wp:effectExtent l="0" t="0" r="0" b="0"/>
          <wp:wrapNone/>
          <wp:docPr id="6" name="Picture 4" descr="keydocs-background-bann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keydocs-background-banner"/>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10695940"/>
                  </a:xfrm>
                  <a:prstGeom prst="rect">
                    <a:avLst/>
                  </a:prstGeom>
                  <a:noFill/>
                  <a:ln>
                    <a:noFill/>
                  </a:ln>
                </pic:spPr>
              </pic:pic>
            </a:graphicData>
          </a:graphic>
          <wp14:sizeRelH relativeFrom="page">
            <wp14:pctWidth>0</wp14:pctWidth>
          </wp14:sizeRelH>
          <wp14:sizeRelV relativeFrom="page">
            <wp14:pctHeight>0</wp14:pctHeight>
          </wp14:sizeRelV>
        </wp:anchor>
      </w:drawing>
    </w:r>
    <w:r w:rsidR="00642D75">
      <w:rPr>
        <w:noProof/>
      </w:rPr>
      <w:pict w14:anchorId="16268A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 style="position:absolute;margin-left:0;margin-top:0;width:595.15pt;height:842.2pt;z-index:-251658240;mso-wrap-edited:f;mso-width-percent:0;mso-height-percent:0;mso-position-horizontal:center;mso-position-horizontal-relative:margin;mso-position-vertical:center;mso-position-vertical-relative:margin;mso-width-percent:0;mso-height-percent:0" wrapcoords="-27 0 -27 21561 21600 21561 21600 0 -27 0">
          <v:imagedata r:id="rId2" o:title="keydocs-backgrou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63772" w14:textId="77777777" w:rsidR="00FE3F15" w:rsidRDefault="00FE3F15"/>
  <w:p w14:paraId="7979E4A1" w14:textId="77777777" w:rsidR="00FE3F15" w:rsidRDefault="00FE3F15"/>
  <w:p w14:paraId="5444FAFC" w14:textId="77777777" w:rsidR="00FE3F15" w:rsidRDefault="00FE3F1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5F70E" w14:textId="77777777" w:rsidR="00FE3F15" w:rsidRDefault="00FE3F15"/>
  <w:p w14:paraId="5DE3B81D" w14:textId="77777777" w:rsidR="00FE3F15" w:rsidRDefault="00FE3F15" w:rsidP="00FE3F1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30pt;visibility:visible;mso-wrap-style:square" o:bullet="t">
        <v:imagedata r:id="rId1" o:title=""/>
      </v:shape>
    </w:pict>
  </w:numPicBullet>
  <w:numPicBullet w:numPicBulletId="1">
    <w:pict>
      <v:shape id="_x0000_i1026" type="#_x0000_t75" style="width:30pt;height:30pt;visibility:visible;mso-wrap-style:square" o:bullet="t">
        <v:imagedata r:id="rId2" o:title=""/>
      </v:shape>
    </w:pict>
  </w:numPicBullet>
  <w:numPicBullet w:numPicBulletId="2">
    <w:pict>
      <v:shape id="_x0000_i1027" type="#_x0000_t75" style="width:209.1pt;height:332.3pt;visibility:visible;mso-wrap-style:square" o:bullet="t">
        <v:imagedata r:id="rId3" o:title=""/>
      </v:shape>
    </w:pict>
  </w:numPicBullet>
  <w:numPicBullet w:numPicBulletId="3">
    <w:pict>
      <v:shape id="_x0000_i1028" type="#_x0000_t75" style="width:8.3pt;height:12.45pt" o:bullet="t">
        <v:imagedata r:id="rId4" o:title=""/>
      </v:shape>
    </w:pict>
  </w:numPicBullet>
  <w:numPicBullet w:numPicBulletId="4">
    <w:pict>
      <v:shape w14:anchorId="7DEB3905" id="_x0000_i1029" type="#_x0000_t75" style="width:567.25pt;height:903.7pt" o:bullet="t">
        <v:imagedata r:id="rId5" o:title="Blue Pointer-01-01"/>
      </v:shape>
    </w:pict>
  </w:numPicBullet>
  <w:numPicBullet w:numPicBulletId="5">
    <w:pict>
      <v:shape id="_x0000_i1030" type="#_x0000_t75" style="width:209.1pt;height:332.3pt;visibility:visible;mso-wrap-style:square" o:bullet="t">
        <v:imagedata r:id="rId6" o:title=""/>
      </v:shape>
    </w:pict>
  </w:numPicBullet>
  <w:abstractNum w:abstractNumId="0" w15:restartNumberingAfterBreak="0">
    <w:nsid w:val="00000001"/>
    <w:multiLevelType w:val="hybridMultilevel"/>
    <w:tmpl w:val="88E2B4A2"/>
    <w:lvl w:ilvl="0" w:tplc="249A837C">
      <w:start w:val="1"/>
      <w:numFmt w:val="bullet"/>
      <w:pStyle w:val="3Bullet-blue"/>
      <w:lvlText w:val=""/>
      <w:lvlPicBulletId w:val="5"/>
      <w:lvlJc w:val="left"/>
      <w:pPr>
        <w:ind w:left="399" w:hanging="360"/>
      </w:pPr>
      <w:rPr>
        <w:rFonts w:ascii="Symbol" w:hAnsi="Symbol" w:hint="default"/>
        <w:color w:val="auto"/>
        <w:sz w:val="18"/>
        <w:szCs w:val="18"/>
      </w:rPr>
    </w:lvl>
    <w:lvl w:ilvl="1" w:tplc="7F848F1C">
      <w:start w:val="1"/>
      <w:numFmt w:val="bullet"/>
      <w:lvlText w:val="o"/>
      <w:lvlJc w:val="left"/>
      <w:pPr>
        <w:tabs>
          <w:tab w:val="num" w:pos="1440"/>
        </w:tabs>
        <w:ind w:left="1440" w:hanging="360"/>
      </w:pPr>
      <w:rPr>
        <w:rFonts w:ascii="Courier New" w:hAnsi="Courier New"/>
      </w:rPr>
    </w:lvl>
    <w:lvl w:ilvl="2" w:tplc="CFFC9762">
      <w:start w:val="1"/>
      <w:numFmt w:val="bullet"/>
      <w:lvlText w:val=""/>
      <w:lvlJc w:val="left"/>
      <w:pPr>
        <w:tabs>
          <w:tab w:val="num" w:pos="2160"/>
        </w:tabs>
        <w:ind w:left="2160" w:hanging="360"/>
      </w:pPr>
      <w:rPr>
        <w:rFonts w:ascii="Wingdings" w:hAnsi="Wingdings"/>
      </w:rPr>
    </w:lvl>
    <w:lvl w:ilvl="3" w:tplc="F5D8EB70">
      <w:start w:val="1"/>
      <w:numFmt w:val="bullet"/>
      <w:lvlText w:val=""/>
      <w:lvlJc w:val="left"/>
      <w:pPr>
        <w:tabs>
          <w:tab w:val="num" w:pos="2880"/>
        </w:tabs>
        <w:ind w:left="2880" w:hanging="360"/>
      </w:pPr>
      <w:rPr>
        <w:rFonts w:ascii="Symbol" w:hAnsi="Symbol"/>
      </w:rPr>
    </w:lvl>
    <w:lvl w:ilvl="4" w:tplc="C44878C2">
      <w:start w:val="1"/>
      <w:numFmt w:val="bullet"/>
      <w:lvlText w:val="o"/>
      <w:lvlJc w:val="left"/>
      <w:pPr>
        <w:tabs>
          <w:tab w:val="num" w:pos="3600"/>
        </w:tabs>
        <w:ind w:left="3600" w:hanging="360"/>
      </w:pPr>
      <w:rPr>
        <w:rFonts w:ascii="Courier New" w:hAnsi="Courier New"/>
      </w:rPr>
    </w:lvl>
    <w:lvl w:ilvl="5" w:tplc="3FAC2836">
      <w:start w:val="1"/>
      <w:numFmt w:val="bullet"/>
      <w:lvlText w:val=""/>
      <w:lvlJc w:val="left"/>
      <w:pPr>
        <w:tabs>
          <w:tab w:val="num" w:pos="4320"/>
        </w:tabs>
        <w:ind w:left="4320" w:hanging="360"/>
      </w:pPr>
      <w:rPr>
        <w:rFonts w:ascii="Wingdings" w:hAnsi="Wingdings"/>
      </w:rPr>
    </w:lvl>
    <w:lvl w:ilvl="6" w:tplc="1242AF78">
      <w:start w:val="1"/>
      <w:numFmt w:val="bullet"/>
      <w:lvlText w:val=""/>
      <w:lvlJc w:val="left"/>
      <w:pPr>
        <w:tabs>
          <w:tab w:val="num" w:pos="5040"/>
        </w:tabs>
        <w:ind w:left="5040" w:hanging="360"/>
      </w:pPr>
      <w:rPr>
        <w:rFonts w:ascii="Symbol" w:hAnsi="Symbol"/>
      </w:rPr>
    </w:lvl>
    <w:lvl w:ilvl="7" w:tplc="10F04210">
      <w:start w:val="1"/>
      <w:numFmt w:val="bullet"/>
      <w:lvlText w:val="o"/>
      <w:lvlJc w:val="left"/>
      <w:pPr>
        <w:tabs>
          <w:tab w:val="num" w:pos="5760"/>
        </w:tabs>
        <w:ind w:left="5760" w:hanging="360"/>
      </w:pPr>
      <w:rPr>
        <w:rFonts w:ascii="Courier New" w:hAnsi="Courier New"/>
      </w:rPr>
    </w:lvl>
    <w:lvl w:ilvl="8" w:tplc="F2265FEA">
      <w:start w:val="1"/>
      <w:numFmt w:val="bullet"/>
      <w:lvlText w:val=""/>
      <w:lvlJc w:val="left"/>
      <w:pPr>
        <w:tabs>
          <w:tab w:val="num" w:pos="6480"/>
        </w:tabs>
        <w:ind w:left="6480" w:hanging="360"/>
      </w:pPr>
      <w:rPr>
        <w:rFonts w:ascii="Wingdings" w:hAnsi="Wingdings"/>
      </w:rPr>
    </w:lvl>
  </w:abstractNum>
  <w:abstractNum w:abstractNumId="1" w15:restartNumberingAfterBreak="0">
    <w:nsid w:val="056C3622"/>
    <w:multiLevelType w:val="hybridMultilevel"/>
    <w:tmpl w:val="2BD4E6F4"/>
    <w:lvl w:ilvl="0" w:tplc="EE5AB562">
      <w:start w:val="1"/>
      <w:numFmt w:val="bullet"/>
      <w:pStyle w:val="6DOs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079317B"/>
    <w:multiLevelType w:val="hybridMultilevel"/>
    <w:tmpl w:val="91701DA0"/>
    <w:lvl w:ilvl="0" w:tplc="FD80C41A">
      <w:start w:val="4"/>
      <w:numFmt w:val="bullet"/>
      <w:lvlText w:val=""/>
      <w:lvlJc w:val="left"/>
      <w:pPr>
        <w:ind w:left="720" w:hanging="360"/>
      </w:pPr>
      <w:rPr>
        <w:rFonts w:ascii="Wingdings" w:eastAsia="MS Mincho"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AA63AE"/>
    <w:multiLevelType w:val="hybridMultilevel"/>
    <w:tmpl w:val="68A60EE2"/>
    <w:lvl w:ilvl="0" w:tplc="4B101A06">
      <w:start w:val="1"/>
      <w:numFmt w:val="bullet"/>
      <w:pStyle w:val="7Tablecopybulleted"/>
      <w:lvlText w:val=""/>
      <w:lvlJc w:val="left"/>
      <w:pPr>
        <w:ind w:left="340" w:hanging="1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63703C"/>
    <w:multiLevelType w:val="hybridMultilevel"/>
    <w:tmpl w:val="20581F0A"/>
    <w:lvl w:ilvl="0" w:tplc="2ABA94DC">
      <w:start w:val="1"/>
      <w:numFmt w:val="decimal"/>
      <w:lvlText w:val="%1."/>
      <w:lvlJc w:val="left"/>
      <w:pPr>
        <w:ind w:left="340" w:hanging="3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597581A"/>
    <w:multiLevelType w:val="hybridMultilevel"/>
    <w:tmpl w:val="1BBC800C"/>
    <w:lvl w:ilvl="0" w:tplc="7ECA7F4C">
      <w:start w:val="1"/>
      <w:numFmt w:val="bullet"/>
      <w:pStyle w:val="3Bulletedcopypink"/>
      <w:lvlText w:val=""/>
      <w:lvlPicBulletId w:val="2"/>
      <w:lvlJc w:val="left"/>
      <w:pPr>
        <w:ind w:left="53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707D9A"/>
    <w:multiLevelType w:val="multilevel"/>
    <w:tmpl w:val="973C6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064FF2"/>
    <w:multiLevelType w:val="hybridMultilevel"/>
    <w:tmpl w:val="6E58A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D393CB6"/>
    <w:multiLevelType w:val="hybridMultilevel"/>
    <w:tmpl w:val="7BE6C800"/>
    <w:lvl w:ilvl="0" w:tplc="E1A87802">
      <w:start w:val="1"/>
      <w:numFmt w:val="bullet"/>
      <w:pStyle w:val="8DONTsbullet"/>
      <w:lvlText w:val=""/>
      <w:lvlPicBulletId w:val="1"/>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05C6986"/>
    <w:multiLevelType w:val="multilevel"/>
    <w:tmpl w:val="0BEA8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C0416D"/>
    <w:multiLevelType w:val="hybridMultilevel"/>
    <w:tmpl w:val="8C1809FC"/>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67416D77"/>
    <w:multiLevelType w:val="multilevel"/>
    <w:tmpl w:val="74AE9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1604773"/>
    <w:multiLevelType w:val="multilevel"/>
    <w:tmpl w:val="77C43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A878B3"/>
    <w:multiLevelType w:val="hybridMultilevel"/>
    <w:tmpl w:val="8EF027B0"/>
    <w:lvl w:ilvl="0" w:tplc="7862D24E">
      <w:start w:val="4"/>
      <w:numFmt w:val="bullet"/>
      <w:lvlText w:val=""/>
      <w:lvlJc w:val="left"/>
      <w:pPr>
        <w:ind w:left="720" w:hanging="360"/>
      </w:pPr>
      <w:rPr>
        <w:rFonts w:ascii="Wingdings" w:eastAsia="MS Mincho"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1EC4963"/>
    <w:multiLevelType w:val="multilevel"/>
    <w:tmpl w:val="50F8B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6475D72"/>
    <w:multiLevelType w:val="hybridMultilevel"/>
    <w:tmpl w:val="1132EBF6"/>
    <w:lvl w:ilvl="0" w:tplc="CE38EF20">
      <w:start w:val="1"/>
      <w:numFmt w:val="bullet"/>
      <w:pStyle w:val="8Secondbullet"/>
      <w:lvlText w:val=""/>
      <w:lvlJc w:val="left"/>
      <w:pPr>
        <w:ind w:left="567" w:hanging="21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0534B6"/>
    <w:multiLevelType w:val="hybridMultilevel"/>
    <w:tmpl w:val="55AE6156"/>
    <w:lvl w:ilvl="0" w:tplc="AE02F45C">
      <w:start w:val="1"/>
      <w:numFmt w:val="bullet"/>
      <w:pStyle w:val="Subheadwithpointer"/>
      <w:lvlText w:val=""/>
      <w:lvlPicBulletId w:val="4"/>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3411408">
    <w:abstractNumId w:val="15"/>
  </w:num>
  <w:num w:numId="2" w16cid:durableId="1571502629">
    <w:abstractNumId w:val="5"/>
  </w:num>
  <w:num w:numId="3" w16cid:durableId="1230577162">
    <w:abstractNumId w:val="1"/>
  </w:num>
  <w:num w:numId="4" w16cid:durableId="469400557">
    <w:abstractNumId w:val="8"/>
  </w:num>
  <w:num w:numId="5" w16cid:durableId="1694307563">
    <w:abstractNumId w:val="3"/>
  </w:num>
  <w:num w:numId="6" w16cid:durableId="2037076001">
    <w:abstractNumId w:val="0"/>
  </w:num>
  <w:num w:numId="7" w16cid:durableId="116417731">
    <w:abstractNumId w:val="16"/>
  </w:num>
  <w:num w:numId="8" w16cid:durableId="657226218">
    <w:abstractNumId w:val="4"/>
  </w:num>
  <w:num w:numId="9" w16cid:durableId="1022779365">
    <w:abstractNumId w:val="7"/>
  </w:num>
  <w:num w:numId="10" w16cid:durableId="1719235030">
    <w:abstractNumId w:val="10"/>
  </w:num>
  <w:num w:numId="11" w16cid:durableId="1890804443">
    <w:abstractNumId w:val="13"/>
  </w:num>
  <w:num w:numId="12" w16cid:durableId="1059355492">
    <w:abstractNumId w:val="2"/>
  </w:num>
  <w:num w:numId="13" w16cid:durableId="180896244">
    <w:abstractNumId w:val="9"/>
  </w:num>
  <w:num w:numId="14" w16cid:durableId="428238812">
    <w:abstractNumId w:val="14"/>
  </w:num>
  <w:num w:numId="15" w16cid:durableId="1452434895">
    <w:abstractNumId w:val="6"/>
  </w:num>
  <w:num w:numId="16" w16cid:durableId="2068258676">
    <w:abstractNumId w:val="12"/>
  </w:num>
  <w:num w:numId="17" w16cid:durableId="2019382310">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794"/>
    <w:rsid w:val="00015B1A"/>
    <w:rsid w:val="0002254B"/>
    <w:rsid w:val="0002532B"/>
    <w:rsid w:val="0004337E"/>
    <w:rsid w:val="000506B1"/>
    <w:rsid w:val="00082050"/>
    <w:rsid w:val="0008756C"/>
    <w:rsid w:val="000951F8"/>
    <w:rsid w:val="000A569F"/>
    <w:rsid w:val="000B77E5"/>
    <w:rsid w:val="000F5932"/>
    <w:rsid w:val="001357C9"/>
    <w:rsid w:val="001864DE"/>
    <w:rsid w:val="00196CB9"/>
    <w:rsid w:val="0019787D"/>
    <w:rsid w:val="001C3F60"/>
    <w:rsid w:val="001E3CA3"/>
    <w:rsid w:val="001E441B"/>
    <w:rsid w:val="001F5FDB"/>
    <w:rsid w:val="00200633"/>
    <w:rsid w:val="00233889"/>
    <w:rsid w:val="00235450"/>
    <w:rsid w:val="00275D5E"/>
    <w:rsid w:val="002C4C82"/>
    <w:rsid w:val="002C75E3"/>
    <w:rsid w:val="002F3163"/>
    <w:rsid w:val="002F3477"/>
    <w:rsid w:val="00303816"/>
    <w:rsid w:val="00332595"/>
    <w:rsid w:val="003365A2"/>
    <w:rsid w:val="00354348"/>
    <w:rsid w:val="003B63F1"/>
    <w:rsid w:val="003E6D9D"/>
    <w:rsid w:val="003F2BD9"/>
    <w:rsid w:val="00414E2B"/>
    <w:rsid w:val="0046077F"/>
    <w:rsid w:val="00464B08"/>
    <w:rsid w:val="004910FB"/>
    <w:rsid w:val="0049204B"/>
    <w:rsid w:val="00492BB3"/>
    <w:rsid w:val="004944EE"/>
    <w:rsid w:val="004B2FFE"/>
    <w:rsid w:val="004B3C9A"/>
    <w:rsid w:val="004D15C0"/>
    <w:rsid w:val="004F03E9"/>
    <w:rsid w:val="00531C8C"/>
    <w:rsid w:val="00534BE2"/>
    <w:rsid w:val="00554085"/>
    <w:rsid w:val="00564CD3"/>
    <w:rsid w:val="00566B82"/>
    <w:rsid w:val="00573834"/>
    <w:rsid w:val="00584A10"/>
    <w:rsid w:val="00590890"/>
    <w:rsid w:val="00597ED1"/>
    <w:rsid w:val="005B4650"/>
    <w:rsid w:val="005E0DEF"/>
    <w:rsid w:val="00624F1E"/>
    <w:rsid w:val="00626EDA"/>
    <w:rsid w:val="00642D75"/>
    <w:rsid w:val="006B4C6C"/>
    <w:rsid w:val="006E44A2"/>
    <w:rsid w:val="006F569D"/>
    <w:rsid w:val="006F7E8A"/>
    <w:rsid w:val="00700DDA"/>
    <w:rsid w:val="007070A1"/>
    <w:rsid w:val="00721ECA"/>
    <w:rsid w:val="00726017"/>
    <w:rsid w:val="00731B1C"/>
    <w:rsid w:val="00735B7D"/>
    <w:rsid w:val="00763CE7"/>
    <w:rsid w:val="0078066C"/>
    <w:rsid w:val="00781311"/>
    <w:rsid w:val="007C5AC9"/>
    <w:rsid w:val="007D268D"/>
    <w:rsid w:val="007E028E"/>
    <w:rsid w:val="007E217D"/>
    <w:rsid w:val="007E417F"/>
    <w:rsid w:val="0080784C"/>
    <w:rsid w:val="008116A6"/>
    <w:rsid w:val="008355A3"/>
    <w:rsid w:val="008472C3"/>
    <w:rsid w:val="00874C73"/>
    <w:rsid w:val="00887B11"/>
    <w:rsid w:val="008941E7"/>
    <w:rsid w:val="008C1253"/>
    <w:rsid w:val="008C3534"/>
    <w:rsid w:val="008C3D60"/>
    <w:rsid w:val="008F744A"/>
    <w:rsid w:val="0092503E"/>
    <w:rsid w:val="00926859"/>
    <w:rsid w:val="009325AA"/>
    <w:rsid w:val="009A448F"/>
    <w:rsid w:val="00A022E8"/>
    <w:rsid w:val="00A2081E"/>
    <w:rsid w:val="00A442A0"/>
    <w:rsid w:val="00AB501A"/>
    <w:rsid w:val="00B03CEA"/>
    <w:rsid w:val="00B11EA7"/>
    <w:rsid w:val="00B167CC"/>
    <w:rsid w:val="00B6679E"/>
    <w:rsid w:val="00B8287E"/>
    <w:rsid w:val="00B95F60"/>
    <w:rsid w:val="00BA1D5B"/>
    <w:rsid w:val="00BC15EA"/>
    <w:rsid w:val="00BF5668"/>
    <w:rsid w:val="00C43CDD"/>
    <w:rsid w:val="00C51C6A"/>
    <w:rsid w:val="00C76755"/>
    <w:rsid w:val="00C8314B"/>
    <w:rsid w:val="00C95A74"/>
    <w:rsid w:val="00CB3BB3"/>
    <w:rsid w:val="00CC2794"/>
    <w:rsid w:val="00CC37EC"/>
    <w:rsid w:val="00CE654E"/>
    <w:rsid w:val="00D0043C"/>
    <w:rsid w:val="00D11C7E"/>
    <w:rsid w:val="00D27AF1"/>
    <w:rsid w:val="00D34A38"/>
    <w:rsid w:val="00D455D0"/>
    <w:rsid w:val="00D508B4"/>
    <w:rsid w:val="00D81B90"/>
    <w:rsid w:val="00D86752"/>
    <w:rsid w:val="00D9239A"/>
    <w:rsid w:val="00D95FA0"/>
    <w:rsid w:val="00DA2950"/>
    <w:rsid w:val="00DA43DE"/>
    <w:rsid w:val="00DA5725"/>
    <w:rsid w:val="00DA6B24"/>
    <w:rsid w:val="00DA7F11"/>
    <w:rsid w:val="00DC5FAC"/>
    <w:rsid w:val="00DF66B4"/>
    <w:rsid w:val="00E111EC"/>
    <w:rsid w:val="00E24FDF"/>
    <w:rsid w:val="00E3210F"/>
    <w:rsid w:val="00E647DF"/>
    <w:rsid w:val="00E9136B"/>
    <w:rsid w:val="00EA1CF0"/>
    <w:rsid w:val="00EF22F0"/>
    <w:rsid w:val="00F139E0"/>
    <w:rsid w:val="00F33EB3"/>
    <w:rsid w:val="00F40EC2"/>
    <w:rsid w:val="00F764E4"/>
    <w:rsid w:val="00F82220"/>
    <w:rsid w:val="00F94B56"/>
    <w:rsid w:val="00F97695"/>
    <w:rsid w:val="00FB545C"/>
    <w:rsid w:val="00FE3F15"/>
    <w:rsid w:val="00FF38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F2F38A"/>
  <w15:chartTrackingRefBased/>
  <w15:docId w15:val="{DB11447A-A65A-5043-8CA1-B381796A4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2081E"/>
    <w:rPr>
      <w:rFonts w:eastAsia="MS Mincho"/>
      <w:szCs w:val="24"/>
      <w:lang w:val="en-US" w:eastAsia="en-US"/>
    </w:rPr>
  </w:style>
  <w:style w:type="paragraph" w:styleId="Heading1">
    <w:name w:val="heading 1"/>
    <w:aliases w:val="The Key heading,The Key Heading"/>
    <w:basedOn w:val="Normal"/>
    <w:next w:val="5Abstract"/>
    <w:link w:val="Heading1Char"/>
    <w:uiPriority w:val="9"/>
    <w:rsid w:val="007C5AC9"/>
    <w:pPr>
      <w:spacing w:after="240"/>
      <w:outlineLvl w:val="0"/>
    </w:pPr>
    <w:rPr>
      <w:rFonts w:eastAsia="Calibri" w:cs="Arial"/>
      <w:b/>
      <w:color w:val="FF1F64"/>
      <w:sz w:val="60"/>
      <w:szCs w:val="36"/>
      <w:lang w:val="en-GB"/>
    </w:rPr>
  </w:style>
  <w:style w:type="paragraph" w:styleId="Heading2">
    <w:name w:val="heading 2"/>
    <w:basedOn w:val="Normal"/>
    <w:next w:val="Normal"/>
    <w:link w:val="Heading2Char"/>
    <w:uiPriority w:val="9"/>
    <w:semiHidden/>
    <w:unhideWhenUsed/>
    <w:rsid w:val="00BC15E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rsid w:val="004B3C9A"/>
    <w:pPr>
      <w:keepNext/>
      <w:keepLines/>
      <w:spacing w:before="200"/>
      <w:outlineLvl w:val="2"/>
    </w:pPr>
    <w:rPr>
      <w:rFonts w:ascii="Calibri" w:eastAsia="MS Gothic" w:hAnsi="Calibri"/>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he Key heading Char,The Key Heading Char"/>
    <w:link w:val="Heading1"/>
    <w:uiPriority w:val="9"/>
    <w:rsid w:val="008941E7"/>
    <w:rPr>
      <w:rFonts w:eastAsia="Calibri" w:cs="Arial"/>
      <w:b/>
      <w:color w:val="FF1F64"/>
      <w:sz w:val="60"/>
      <w:szCs w:val="36"/>
      <w:lang w:eastAsia="en-US"/>
    </w:rPr>
  </w:style>
  <w:style w:type="character" w:customStyle="1" w:styleId="Heading3Char">
    <w:name w:val="Heading 3 Char"/>
    <w:link w:val="Heading3"/>
    <w:uiPriority w:val="9"/>
    <w:rsid w:val="004B3C9A"/>
    <w:rPr>
      <w:rFonts w:ascii="Calibri" w:eastAsia="MS Gothic" w:hAnsi="Calibri" w:cs="Times New Roman"/>
      <w:b/>
      <w:bCs/>
      <w:color w:val="4F81BD"/>
      <w:sz w:val="24"/>
      <w:szCs w:val="24"/>
      <w:lang w:val="en-US"/>
    </w:rPr>
  </w:style>
  <w:style w:type="paragraph" w:styleId="Footer">
    <w:name w:val="footer"/>
    <w:basedOn w:val="Normal"/>
    <w:link w:val="FooterChar"/>
    <w:uiPriority w:val="99"/>
    <w:unhideWhenUsed/>
    <w:rsid w:val="006F569D"/>
    <w:pPr>
      <w:shd w:val="clear" w:color="auto" w:fill="FFFFFF"/>
      <w:textAlignment w:val="baseline"/>
    </w:pPr>
    <w:rPr>
      <w:rFonts w:eastAsia="Times New Roman" w:cs="Arial"/>
      <w:color w:val="808080"/>
      <w:sz w:val="16"/>
      <w:szCs w:val="16"/>
      <w:bdr w:val="none" w:sz="0" w:space="0" w:color="auto" w:frame="1"/>
    </w:rPr>
  </w:style>
  <w:style w:type="character" w:customStyle="1" w:styleId="FooterChar">
    <w:name w:val="Footer Char"/>
    <w:link w:val="Footer"/>
    <w:uiPriority w:val="99"/>
    <w:rsid w:val="006F569D"/>
    <w:rPr>
      <w:rFonts w:ascii="Arial" w:eastAsia="Times New Roman" w:hAnsi="Arial" w:cs="Arial"/>
      <w:color w:val="808080"/>
      <w:sz w:val="16"/>
      <w:szCs w:val="16"/>
      <w:bdr w:val="none" w:sz="0" w:space="0" w:color="auto" w:frame="1"/>
      <w:shd w:val="clear" w:color="auto" w:fill="FFFFFF"/>
      <w:lang w:val="en-US"/>
    </w:rPr>
  </w:style>
  <w:style w:type="character" w:styleId="Hyperlink">
    <w:name w:val="Hyperlink"/>
    <w:uiPriority w:val="99"/>
    <w:unhideWhenUsed/>
    <w:qFormat/>
    <w:rsid w:val="00235450"/>
    <w:rPr>
      <w:color w:val="0072CC"/>
      <w:u w:val="single"/>
    </w:rPr>
  </w:style>
  <w:style w:type="paragraph" w:customStyle="1" w:styleId="3Bulletedcopypink">
    <w:name w:val="3 Bulleted copy pink &gt;"/>
    <w:basedOn w:val="Normal"/>
    <w:qFormat/>
    <w:rsid w:val="000506B1"/>
    <w:pPr>
      <w:numPr>
        <w:numId w:val="2"/>
      </w:numPr>
      <w:spacing w:after="120"/>
      <w:ind w:right="284"/>
    </w:pPr>
    <w:rPr>
      <w:rFonts w:cs="Arial"/>
      <w:szCs w:val="20"/>
    </w:rPr>
  </w:style>
  <w:style w:type="paragraph" w:customStyle="1" w:styleId="2Subheadpink">
    <w:name w:val="2 Subhead pink"/>
    <w:next w:val="Normal"/>
    <w:qFormat/>
    <w:rsid w:val="00235450"/>
    <w:pPr>
      <w:spacing w:before="360" w:after="120" w:line="259" w:lineRule="auto"/>
    </w:pPr>
    <w:rPr>
      <w:rFonts w:eastAsia="MS Mincho" w:cs="Arial"/>
      <w:b/>
      <w:color w:val="FF1F64"/>
      <w:sz w:val="32"/>
      <w:szCs w:val="32"/>
      <w:lang w:val="en-US" w:eastAsia="en-US"/>
    </w:rPr>
  </w:style>
  <w:style w:type="paragraph" w:customStyle="1" w:styleId="SlugTheKey">
    <w:name w:val="Slug The Key"/>
    <w:next w:val="Normal"/>
    <w:qFormat/>
    <w:rsid w:val="00235450"/>
    <w:pPr>
      <w:spacing w:after="160" w:line="259" w:lineRule="auto"/>
      <w:jc w:val="center"/>
    </w:pPr>
    <w:rPr>
      <w:rFonts w:eastAsia="MS Mincho"/>
      <w:caps/>
      <w:color w:val="FFFFFF"/>
      <w:sz w:val="18"/>
      <w:szCs w:val="18"/>
      <w:lang w:val="en-US" w:eastAsia="en-US"/>
    </w:rPr>
  </w:style>
  <w:style w:type="paragraph" w:customStyle="1" w:styleId="4Heading1">
    <w:name w:val="4 Heading 1"/>
    <w:basedOn w:val="Heading1"/>
    <w:next w:val="5Abstract"/>
    <w:qFormat/>
    <w:rsid w:val="00303816"/>
    <w:pPr>
      <w:spacing w:after="480"/>
    </w:pPr>
  </w:style>
  <w:style w:type="paragraph" w:customStyle="1" w:styleId="TKheadingpink">
    <w:name w:val="TK heading pink"/>
    <w:next w:val="Normal"/>
    <w:qFormat/>
    <w:rsid w:val="001357C9"/>
    <w:pPr>
      <w:suppressAutoHyphens/>
      <w:spacing w:after="480"/>
    </w:pPr>
    <w:rPr>
      <w:rFonts w:eastAsia="MS Mincho"/>
      <w:b/>
      <w:color w:val="FF1F64"/>
      <w:sz w:val="60"/>
      <w:szCs w:val="24"/>
      <w:lang w:val="en-US" w:eastAsia="en-US"/>
    </w:rPr>
  </w:style>
  <w:style w:type="paragraph" w:customStyle="1" w:styleId="8DONTsbullet">
    <w:name w:val="8 DON'Ts bullet"/>
    <w:basedOn w:val="3Bulletedcopypink"/>
    <w:rsid w:val="00235450"/>
    <w:pPr>
      <w:numPr>
        <w:numId w:val="4"/>
      </w:numPr>
      <w:suppressAutoHyphens/>
    </w:pPr>
    <w:rPr>
      <w:b/>
      <w:sz w:val="24"/>
    </w:rPr>
  </w:style>
  <w:style w:type="paragraph" w:customStyle="1" w:styleId="6DOsbullet">
    <w:name w:val="6 DOs bullet"/>
    <w:basedOn w:val="3Bulletedcopypink"/>
    <w:rsid w:val="00235450"/>
    <w:pPr>
      <w:numPr>
        <w:numId w:val="3"/>
      </w:numPr>
    </w:pPr>
    <w:rPr>
      <w:b/>
      <w:sz w:val="24"/>
    </w:rPr>
  </w:style>
  <w:style w:type="paragraph" w:customStyle="1" w:styleId="6Boxheading">
    <w:name w:val="6 Box heading"/>
    <w:basedOn w:val="Normal"/>
    <w:qFormat/>
    <w:rsid w:val="00235450"/>
    <w:pPr>
      <w:spacing w:after="120"/>
    </w:pPr>
    <w:rPr>
      <w:b/>
      <w:color w:val="12263F"/>
      <w:sz w:val="24"/>
    </w:rPr>
  </w:style>
  <w:style w:type="paragraph" w:customStyle="1" w:styleId="8Secondbullet">
    <w:name w:val="8 Second bullet"/>
    <w:basedOn w:val="Normal"/>
    <w:link w:val="8SecondbulletChar"/>
    <w:qFormat/>
    <w:rsid w:val="000506B1"/>
    <w:pPr>
      <w:numPr>
        <w:numId w:val="1"/>
      </w:numPr>
      <w:spacing w:after="120"/>
      <w:ind w:right="567"/>
    </w:pPr>
  </w:style>
  <w:style w:type="paragraph" w:styleId="BalloonText">
    <w:name w:val="Balloon Text"/>
    <w:basedOn w:val="Normal"/>
    <w:link w:val="BalloonTextChar"/>
    <w:uiPriority w:val="99"/>
    <w:semiHidden/>
    <w:unhideWhenUsed/>
    <w:rsid w:val="00F82220"/>
    <w:rPr>
      <w:rFonts w:ascii="Segoe UI" w:hAnsi="Segoe UI" w:cs="Segoe UI"/>
      <w:sz w:val="18"/>
      <w:szCs w:val="18"/>
    </w:rPr>
  </w:style>
  <w:style w:type="character" w:customStyle="1" w:styleId="8SecondbulletChar">
    <w:name w:val="8 Second bullet Char"/>
    <w:link w:val="8Secondbullet"/>
    <w:rsid w:val="00235450"/>
    <w:rPr>
      <w:rFonts w:eastAsia="MS Mincho"/>
      <w:szCs w:val="24"/>
      <w:lang w:val="en-US" w:eastAsia="en-US"/>
    </w:rPr>
  </w:style>
  <w:style w:type="character" w:customStyle="1" w:styleId="BalloonTextChar">
    <w:name w:val="Balloon Text Char"/>
    <w:link w:val="BalloonText"/>
    <w:uiPriority w:val="99"/>
    <w:semiHidden/>
    <w:rsid w:val="00F82220"/>
    <w:rPr>
      <w:rFonts w:ascii="Segoe UI" w:eastAsia="MS Mincho" w:hAnsi="Segoe UI" w:cs="Segoe UI"/>
      <w:sz w:val="18"/>
      <w:szCs w:val="18"/>
      <w:lang w:val="en-US"/>
    </w:rPr>
  </w:style>
  <w:style w:type="character" w:styleId="Strong">
    <w:name w:val="Strong"/>
    <w:uiPriority w:val="22"/>
    <w:qFormat/>
    <w:rsid w:val="000A569F"/>
    <w:rPr>
      <w:b/>
      <w:bCs/>
    </w:rPr>
  </w:style>
  <w:style w:type="paragraph" w:customStyle="1" w:styleId="5Abstract">
    <w:name w:val="5 Abstract"/>
    <w:qFormat/>
    <w:rsid w:val="00235450"/>
    <w:pPr>
      <w:spacing w:after="240" w:line="259" w:lineRule="auto"/>
    </w:pPr>
    <w:rPr>
      <w:rFonts w:eastAsia="MS Mincho"/>
      <w:sz w:val="28"/>
      <w:szCs w:val="28"/>
      <w:lang w:val="en-US" w:eastAsia="en-US"/>
    </w:rPr>
  </w:style>
  <w:style w:type="paragraph" w:customStyle="1" w:styleId="7TableHeading">
    <w:name w:val="7 Table Heading"/>
    <w:basedOn w:val="Normal"/>
    <w:link w:val="7TableHeadingChar"/>
    <w:qFormat/>
    <w:rsid w:val="00196CB9"/>
    <w:rPr>
      <w:rFonts w:cs="Arial"/>
      <w:color w:val="FFFFFF"/>
      <w:szCs w:val="20"/>
    </w:rPr>
  </w:style>
  <w:style w:type="character" w:customStyle="1" w:styleId="7TableHeadingChar">
    <w:name w:val="7 Table Heading Char"/>
    <w:link w:val="7TableHeading"/>
    <w:rsid w:val="00196CB9"/>
    <w:rPr>
      <w:rFonts w:eastAsia="MS Mincho" w:cs="Arial"/>
      <w:color w:val="FFFFFF"/>
      <w:lang w:val="en-US" w:eastAsia="en-US"/>
    </w:rPr>
  </w:style>
  <w:style w:type="paragraph" w:customStyle="1" w:styleId="9Bodycopyitalic">
    <w:name w:val="9 Body copy italic"/>
    <w:basedOn w:val="Normal"/>
    <w:qFormat/>
    <w:rsid w:val="00196CB9"/>
    <w:pPr>
      <w:spacing w:after="120"/>
      <w:ind w:right="284"/>
    </w:pPr>
    <w:rPr>
      <w:i/>
    </w:rPr>
  </w:style>
  <w:style w:type="table" w:styleId="TableGrid">
    <w:name w:val="Table Grid"/>
    <w:basedOn w:val="TableNormal"/>
    <w:uiPriority w:val="39"/>
    <w:rsid w:val="006E44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blue">
    <w:name w:val="Table blue"/>
    <w:basedOn w:val="TableNormal"/>
    <w:uiPriority w:val="99"/>
    <w:rsid w:val="00303816"/>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Pr>
    <w:trPr>
      <w:cantSplit/>
    </w:trPr>
    <w:tcPr>
      <w:tcMar>
        <w:top w:w="113" w:type="dxa"/>
        <w:bottom w:w="113" w:type="dxa"/>
      </w:tcMar>
    </w:tcPr>
    <w:tblStylePr w:type="firstRow">
      <w:rPr>
        <w:rFonts w:ascii="Arial" w:hAnsi="Arial"/>
        <w:b w:val="0"/>
        <w:i w:val="0"/>
        <w:caps/>
        <w:smallCaps w:val="0"/>
        <w:strike w:val="0"/>
        <w:dstrike w:val="0"/>
        <w:vanish w:val="0"/>
        <w:color w:val="F8F8F8"/>
        <w:sz w:val="20"/>
        <w:vertAlign w:val="baseline"/>
      </w:rPr>
      <w:tblPr/>
      <w:trPr>
        <w:cantSplit/>
        <w:tblHeader/>
      </w:trPr>
      <w:tcPr>
        <w:tcBorders>
          <w:top w:val="single" w:sz="4" w:space="0" w:color="12263F"/>
          <w:left w:val="single" w:sz="4" w:space="0" w:color="12263F"/>
          <w:bottom w:val="single" w:sz="4" w:space="0" w:color="12263F"/>
          <w:right w:val="single" w:sz="4" w:space="0" w:color="12263F"/>
          <w:insideH w:val="single" w:sz="4" w:space="0" w:color="F8F8F8"/>
          <w:insideV w:val="single" w:sz="4" w:space="0" w:color="F8F8F8"/>
          <w:tl2br w:val="nil"/>
          <w:tr2bl w:val="nil"/>
        </w:tcBorders>
        <w:shd w:val="clear" w:color="auto" w:fill="12263F"/>
      </w:tcPr>
    </w:tblStylePr>
  </w:style>
  <w:style w:type="table" w:customStyle="1" w:styleId="Tablesecondoption">
    <w:name w:val="Table second option"/>
    <w:basedOn w:val="Tableblue"/>
    <w:uiPriority w:val="99"/>
    <w:rsid w:val="003B63F1"/>
    <w:tblPr/>
    <w:tblStylePr w:type="firstRow">
      <w:rPr>
        <w:rFonts w:ascii="Arial" w:hAnsi="Arial"/>
        <w:b w:val="0"/>
        <w:i w:val="0"/>
        <w:caps/>
        <w:smallCaps w:val="0"/>
        <w:strike w:val="0"/>
        <w:dstrike w:val="0"/>
        <w:vanish w:val="0"/>
        <w:color w:val="auto"/>
        <w:sz w:val="20"/>
        <w:vertAlign w:val="baseline"/>
      </w:rPr>
      <w:tblPr/>
      <w:trPr>
        <w:cantSplit/>
        <w:tblHeader/>
      </w:trPr>
      <w:tcPr>
        <w:tcBorders>
          <w:top w:val="single" w:sz="4" w:space="0" w:color="B9B9B9"/>
          <w:left w:val="single" w:sz="4" w:space="0" w:color="B9B9B9"/>
          <w:bottom w:val="single" w:sz="4" w:space="0" w:color="B9B9B9"/>
          <w:right w:val="single" w:sz="4" w:space="0" w:color="B9B9B9"/>
          <w:insideH w:val="single" w:sz="4" w:space="0" w:color="B9B9B9"/>
          <w:insideV w:val="single" w:sz="4" w:space="0" w:color="B9B9B9"/>
          <w:tl2br w:val="nil"/>
          <w:tr2bl w:val="nil"/>
        </w:tcBorders>
        <w:shd w:val="clear" w:color="auto" w:fill="DCE7F5"/>
      </w:tcPr>
    </w:tblStylePr>
  </w:style>
  <w:style w:type="paragraph" w:customStyle="1" w:styleId="7Tablebodycopy">
    <w:name w:val="7 Table body copy"/>
    <w:basedOn w:val="Normal"/>
    <w:qFormat/>
    <w:rsid w:val="000506B1"/>
    <w:pPr>
      <w:spacing w:after="60"/>
    </w:pPr>
  </w:style>
  <w:style w:type="paragraph" w:customStyle="1" w:styleId="7Tablecopybulleted">
    <w:name w:val="7 Table copy bulleted"/>
    <w:basedOn w:val="7Tablebodycopy"/>
    <w:qFormat/>
    <w:rsid w:val="004D15C0"/>
    <w:pPr>
      <w:numPr>
        <w:numId w:val="5"/>
      </w:numPr>
    </w:pPr>
  </w:style>
  <w:style w:type="paragraph" w:customStyle="1" w:styleId="1bodycopy">
    <w:name w:val="1 body copy"/>
    <w:basedOn w:val="Normal"/>
    <w:link w:val="1bodycopyChar"/>
    <w:qFormat/>
    <w:rsid w:val="000506B1"/>
    <w:pPr>
      <w:spacing w:after="120"/>
      <w:ind w:right="284"/>
    </w:pPr>
  </w:style>
  <w:style w:type="character" w:customStyle="1" w:styleId="1bodycopyChar">
    <w:name w:val="1 body copy Char"/>
    <w:link w:val="1bodycopy"/>
    <w:rsid w:val="000506B1"/>
    <w:rPr>
      <w:rFonts w:eastAsia="MS Mincho"/>
      <w:szCs w:val="24"/>
      <w:lang w:val="en-US" w:eastAsia="en-US"/>
    </w:rPr>
  </w:style>
  <w:style w:type="paragraph" w:customStyle="1" w:styleId="9Boxheading">
    <w:name w:val="9 Box heading"/>
    <w:basedOn w:val="Normal"/>
    <w:qFormat/>
    <w:rsid w:val="000506B1"/>
    <w:pPr>
      <w:spacing w:after="120"/>
    </w:pPr>
    <w:rPr>
      <w:b/>
      <w:color w:val="12263F"/>
      <w:sz w:val="24"/>
    </w:rPr>
  </w:style>
  <w:style w:type="paragraph" w:customStyle="1" w:styleId="7TableHeading2">
    <w:name w:val="7 Table Heading 2"/>
    <w:qFormat/>
    <w:rsid w:val="00534BE2"/>
    <w:rPr>
      <w:rFonts w:eastAsia="MS Mincho" w:cs="Arial"/>
      <w:lang w:val="en-US" w:eastAsia="en-US"/>
    </w:rPr>
  </w:style>
  <w:style w:type="paragraph" w:customStyle="1" w:styleId="1bodycopy10pt">
    <w:name w:val="1 body copy 10pt"/>
    <w:basedOn w:val="Normal"/>
    <w:link w:val="1bodycopy10ptChar"/>
    <w:qFormat/>
    <w:rsid w:val="00A2081E"/>
    <w:pPr>
      <w:spacing w:after="120"/>
    </w:pPr>
  </w:style>
  <w:style w:type="character" w:customStyle="1" w:styleId="1bodycopy10ptChar">
    <w:name w:val="1 body copy 10pt Char"/>
    <w:link w:val="1bodycopy10pt"/>
    <w:rsid w:val="00A2081E"/>
    <w:rPr>
      <w:rFonts w:eastAsia="MS Mincho"/>
      <w:szCs w:val="24"/>
      <w:lang w:val="en-US" w:eastAsia="en-US"/>
    </w:rPr>
  </w:style>
  <w:style w:type="paragraph" w:customStyle="1" w:styleId="Subheadwithpointer">
    <w:name w:val="Subhead with pointer"/>
    <w:basedOn w:val="Normal"/>
    <w:next w:val="Normal"/>
    <w:link w:val="SubheadwithpointerChar"/>
    <w:rsid w:val="00A2081E"/>
    <w:pPr>
      <w:numPr>
        <w:numId w:val="7"/>
      </w:numPr>
      <w:spacing w:before="120" w:after="120"/>
      <w:ind w:right="850"/>
    </w:pPr>
    <w:rPr>
      <w:rFonts w:cs="Arial"/>
      <w:b/>
      <w:bCs/>
      <w:color w:val="12263F"/>
      <w:sz w:val="32"/>
      <w:szCs w:val="32"/>
    </w:rPr>
  </w:style>
  <w:style w:type="paragraph" w:customStyle="1" w:styleId="1bodycopy11pt">
    <w:name w:val="1 body copy 11pt"/>
    <w:autoRedefine/>
    <w:rsid w:val="00A2081E"/>
    <w:pPr>
      <w:spacing w:after="120"/>
      <w:ind w:right="850"/>
    </w:pPr>
    <w:rPr>
      <w:rFonts w:eastAsia="MS Mincho" w:cs="Arial"/>
      <w:sz w:val="22"/>
      <w:szCs w:val="24"/>
      <w:lang w:val="en-US" w:eastAsia="en-US"/>
    </w:rPr>
  </w:style>
  <w:style w:type="character" w:customStyle="1" w:styleId="SubheadwithpointerChar">
    <w:name w:val="Subhead with pointer Char"/>
    <w:link w:val="Subheadwithpointer"/>
    <w:rsid w:val="00A2081E"/>
    <w:rPr>
      <w:rFonts w:eastAsia="MS Mincho" w:cs="Arial"/>
      <w:b/>
      <w:bCs/>
      <w:color w:val="12263F"/>
      <w:sz w:val="32"/>
      <w:szCs w:val="32"/>
      <w:lang w:val="en-US" w:eastAsia="en-US"/>
    </w:rPr>
  </w:style>
  <w:style w:type="paragraph" w:styleId="TOCHeading">
    <w:name w:val="TOC Heading"/>
    <w:basedOn w:val="Heading1"/>
    <w:next w:val="Normal"/>
    <w:uiPriority w:val="39"/>
    <w:unhideWhenUsed/>
    <w:qFormat/>
    <w:rsid w:val="00A2081E"/>
    <w:pPr>
      <w:keepNext/>
      <w:keepLines/>
      <w:spacing w:before="480" w:after="0" w:line="276" w:lineRule="auto"/>
      <w:outlineLvl w:val="9"/>
    </w:pPr>
    <w:rPr>
      <w:rFonts w:asciiTheme="majorHAnsi" w:eastAsiaTheme="majorEastAsia" w:hAnsiTheme="majorHAnsi" w:cstheme="majorBidi"/>
      <w:bCs/>
      <w:color w:val="2F5496" w:themeColor="accent1" w:themeShade="BF"/>
      <w:sz w:val="28"/>
      <w:szCs w:val="28"/>
      <w:lang w:val="en-US"/>
    </w:rPr>
  </w:style>
  <w:style w:type="paragraph" w:styleId="TOC1">
    <w:name w:val="toc 1"/>
    <w:basedOn w:val="Normal"/>
    <w:next w:val="Normal"/>
    <w:autoRedefine/>
    <w:uiPriority w:val="39"/>
    <w:unhideWhenUsed/>
    <w:rsid w:val="00A2081E"/>
    <w:pPr>
      <w:tabs>
        <w:tab w:val="right" w:leader="dot" w:pos="9742"/>
      </w:tabs>
      <w:spacing w:before="120"/>
    </w:pPr>
    <w:rPr>
      <w:rFonts w:eastAsia="Arial" w:cs="Arial"/>
      <w:iCs/>
      <w:noProof/>
      <w:lang w:val="en-GB"/>
    </w:rPr>
  </w:style>
  <w:style w:type="paragraph" w:styleId="TOC3">
    <w:name w:val="toc 3"/>
    <w:basedOn w:val="Normal"/>
    <w:next w:val="Normal"/>
    <w:autoRedefine/>
    <w:uiPriority w:val="39"/>
    <w:unhideWhenUsed/>
    <w:rsid w:val="00A2081E"/>
    <w:pPr>
      <w:spacing w:before="120"/>
      <w:ind w:left="403"/>
    </w:pPr>
    <w:rPr>
      <w:rFonts w:eastAsia="Arial" w:cstheme="minorHAnsi"/>
      <w:szCs w:val="20"/>
      <w:lang w:val="en-GB"/>
    </w:rPr>
  </w:style>
  <w:style w:type="paragraph" w:customStyle="1" w:styleId="3Bullet-blue">
    <w:name w:val="3 Bullet-blue"/>
    <w:basedOn w:val="Normal"/>
    <w:rsid w:val="00B167CC"/>
    <w:pPr>
      <w:numPr>
        <w:numId w:val="6"/>
      </w:numPr>
      <w:spacing w:after="120"/>
    </w:pPr>
  </w:style>
  <w:style w:type="paragraph" w:customStyle="1" w:styleId="9xSubhead">
    <w:name w:val="9x Subhead"/>
    <w:basedOn w:val="Normal"/>
    <w:rsid w:val="004910FB"/>
    <w:pPr>
      <w:spacing w:before="180" w:after="120"/>
    </w:pPr>
    <w:rPr>
      <w:b/>
      <w:bCs/>
      <w:color w:val="12263F"/>
      <w:sz w:val="24"/>
    </w:rPr>
  </w:style>
  <w:style w:type="character" w:styleId="UnresolvedMention">
    <w:name w:val="Unresolved Mention"/>
    <w:basedOn w:val="DefaultParagraphFont"/>
    <w:uiPriority w:val="99"/>
    <w:semiHidden/>
    <w:unhideWhenUsed/>
    <w:rsid w:val="00726017"/>
    <w:rPr>
      <w:color w:val="605E5C"/>
      <w:shd w:val="clear" w:color="auto" w:fill="E1DFDD"/>
    </w:rPr>
  </w:style>
  <w:style w:type="character" w:customStyle="1" w:styleId="Heading2Char">
    <w:name w:val="Heading 2 Char"/>
    <w:basedOn w:val="DefaultParagraphFont"/>
    <w:link w:val="Heading2"/>
    <w:uiPriority w:val="9"/>
    <w:semiHidden/>
    <w:rsid w:val="00BC15EA"/>
    <w:rPr>
      <w:rFonts w:asciiTheme="majorHAnsi" w:eastAsiaTheme="majorEastAsia" w:hAnsiTheme="majorHAnsi" w:cstheme="majorBidi"/>
      <w:color w:val="2F5496" w:themeColor="accent1" w:themeShade="BF"/>
      <w:sz w:val="26"/>
      <w:szCs w:val="2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115248">
      <w:bodyDiv w:val="1"/>
      <w:marLeft w:val="0"/>
      <w:marRight w:val="0"/>
      <w:marTop w:val="0"/>
      <w:marBottom w:val="0"/>
      <w:divBdr>
        <w:top w:val="none" w:sz="0" w:space="0" w:color="auto"/>
        <w:left w:val="none" w:sz="0" w:space="0" w:color="auto"/>
        <w:bottom w:val="none" w:sz="0" w:space="0" w:color="auto"/>
        <w:right w:val="none" w:sz="0" w:space="0" w:color="auto"/>
      </w:divBdr>
    </w:div>
    <w:div w:id="644240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gov.uk/ukpga/2006/40/contents" TargetMode="External"/><Relationship Id="rId18" Type="http://schemas.openxmlformats.org/officeDocument/2006/relationships/hyperlink" Target="https://www.gov.uk/guidance/complete-the-school-census" TargetMode="External"/><Relationship Id="rId26" Type="http://schemas.openxmlformats.org/officeDocument/2006/relationships/hyperlink" Target="https://www.gov.uk/government/publications/working-together-to-improve-school-attendance" TargetMode="External"/><Relationship Id="rId3" Type="http://schemas.openxmlformats.org/officeDocument/2006/relationships/styles" Target="styles.xml"/><Relationship Id="rId21" Type="http://schemas.openxmlformats.org/officeDocument/2006/relationships/hyperlink" Target="https://www.gov.uk/government/publications/school-inspection-toolkit-operating-guide-and-information" TargetMode="External"/><Relationship Id="rId7" Type="http://schemas.openxmlformats.org/officeDocument/2006/relationships/endnotes" Target="endnotes.xml"/><Relationship Id="rId12" Type="http://schemas.openxmlformats.org/officeDocument/2006/relationships/hyperlink" Target="https://www.legislation.gov.uk/ukpga/1996/56/contents" TargetMode="External"/><Relationship Id="rId17" Type="http://schemas.openxmlformats.org/officeDocument/2006/relationships/hyperlink" Target="https://www.legislation.gov.uk/uksi/2013/757/regulation/2/made" TargetMode="External"/><Relationship Id="rId25" Type="http://schemas.openxmlformats.org/officeDocument/2006/relationships/hyperlink" Target="https://www.legislation.gov.uk/ukpga/1996/56/section/7"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legislation.gov.uk/ukpga/2010/15/contents" TargetMode="External"/><Relationship Id="rId20" Type="http://schemas.openxmlformats.org/officeDocument/2006/relationships/hyperlink" Target="https://www.gov.uk/government/publications/mental-health-issues-affecting-a-pupils-attendance-guidance-for-schools"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publications/parental-responsibility-measures-for-behaviour-and-attendance" TargetMode="External"/><Relationship Id="rId24" Type="http://schemas.openxmlformats.org/officeDocument/2006/relationships/hyperlink" Target="https://www.legislation.gov.uk/uksi/2024/208/made"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legislation.gov.uk/uksi/2013/757/regulation/2/made" TargetMode="External"/><Relationship Id="rId23" Type="http://schemas.openxmlformats.org/officeDocument/2006/relationships/hyperlink" Target="mailto:education@fairfieldresidential.co.uk" TargetMode="External"/><Relationship Id="rId28" Type="http://schemas.openxmlformats.org/officeDocument/2006/relationships/header" Target="header2.xml"/><Relationship Id="rId10" Type="http://schemas.openxmlformats.org/officeDocument/2006/relationships/hyperlink" Target="https://www.gov.uk/government/publications/working-together-to-improve-school-attendance" TargetMode="External"/><Relationship Id="rId19" Type="http://schemas.openxmlformats.org/officeDocument/2006/relationships/hyperlink" Target="https://www.gov.uk/government/publications/keeping-children-safe-in-education--2"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8.png"/><Relationship Id="rId14" Type="http://schemas.openxmlformats.org/officeDocument/2006/relationships/hyperlink" Target="https://www.legislation.gov.uk/uksi/2006/1751/contents" TargetMode="External"/><Relationship Id="rId22" Type="http://schemas.openxmlformats.org/officeDocument/2006/relationships/hyperlink" Target="mailto:education@fairfieldresidential.co.uk" TargetMode="External"/><Relationship Id="rId27" Type="http://schemas.openxmlformats.org/officeDocument/2006/relationships/header" Target="header1.xml"/><Relationship Id="rId30" Type="http://schemas.openxmlformats.org/officeDocument/2006/relationships/header" Target="header3.xml"/><Relationship Id="rId8" Type="http://schemas.openxmlformats.org/officeDocument/2006/relationships/image" Target="media/image7.jpeg"/></Relationships>
</file>

<file path=word/_rels/footer2.xml.rels><?xml version="1.0" encoding="UTF-8" standalone="yes"?>
<Relationships xmlns="http://schemas.openxmlformats.org/package/2006/relationships"><Relationship Id="rId3" Type="http://schemas.openxmlformats.org/officeDocument/2006/relationships/image" Target="media/image11.png"/><Relationship Id="rId2" Type="http://schemas.openxmlformats.org/officeDocument/2006/relationships/hyperlink" Target="https://thekeysupport.com/terms-of-use" TargetMode="External"/><Relationship Id="rId1" Type="http://schemas.openxmlformats.org/officeDocument/2006/relationships/hyperlink" Target="https://schoolleaders.thekeysuppor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Placeholder1</b:Tag>
    <b:RefOrder>1</b:RefOrder>
  </b:Source>
  <b:Source xmlns:b="http://schemas.openxmlformats.org/officeDocument/2006/bibliography" xmlns="http://schemas.openxmlformats.org/officeDocument/2006/bibliography">
    <b:Tag>Placeholder2</b:Tag>
    <b:RefOrder>2</b:RefOrder>
  </b:Source>
</b:Sources>
</file>

<file path=customXml/itemProps1.xml><?xml version="1.0" encoding="utf-8"?>
<ds:datastoreItem xmlns:ds="http://schemas.openxmlformats.org/officeDocument/2006/customXml" ds:itemID="{3853908F-81BD-4088-B931-598CEBC34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5944</Words>
  <Characters>33882</Characters>
  <Application>Microsoft Office Word</Application>
  <DocSecurity>4</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39747</CharactersWithSpaces>
  <SharedDoc>false</SharedDoc>
  <HLinks>
    <vt:vector size="18" baseType="variant">
      <vt:variant>
        <vt:i4>2162790</vt:i4>
      </vt:variant>
      <vt:variant>
        <vt:i4>9</vt:i4>
      </vt:variant>
      <vt:variant>
        <vt:i4>0</vt:i4>
      </vt:variant>
      <vt:variant>
        <vt:i4>5</vt:i4>
      </vt:variant>
      <vt:variant>
        <vt:lpwstr>https://thekeysupport.com/terms-of-use</vt:lpwstr>
      </vt:variant>
      <vt:variant>
        <vt:lpwstr/>
      </vt:variant>
      <vt:variant>
        <vt:i4>5767260</vt:i4>
      </vt:variant>
      <vt:variant>
        <vt:i4>6</vt:i4>
      </vt:variant>
      <vt:variant>
        <vt:i4>0</vt:i4>
      </vt:variant>
      <vt:variant>
        <vt:i4>5</vt:i4>
      </vt:variant>
      <vt:variant>
        <vt:lpwstr>http://www.thekeysupport.com/gov</vt:lpwstr>
      </vt:variant>
      <vt:variant>
        <vt:lpwstr/>
      </vt:variant>
      <vt:variant>
        <vt:i4>2162790</vt:i4>
      </vt:variant>
      <vt:variant>
        <vt:i4>0</vt:i4>
      </vt:variant>
      <vt:variant>
        <vt:i4>0</vt:i4>
      </vt:variant>
      <vt:variant>
        <vt:i4>5</vt:i4>
      </vt:variant>
      <vt:variant>
        <vt:lpwstr>https://thekeysupport.com/terms-of-use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Southern</dc:creator>
  <cp:keywords/>
  <dc:description/>
  <cp:lastModifiedBy>Rachel Kika</cp:lastModifiedBy>
  <cp:revision>2</cp:revision>
  <cp:lastPrinted>2018-10-02T14:43:00Z</cp:lastPrinted>
  <dcterms:created xsi:type="dcterms:W3CDTF">2026-06-17T14:37:00Z</dcterms:created>
  <dcterms:modified xsi:type="dcterms:W3CDTF">2026-06-17T14:37:00Z</dcterms:modified>
</cp:coreProperties>
</file>